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FDE74" w14:textId="74CFF8E9" w:rsidR="006255E7" w:rsidRPr="00DE3FC8" w:rsidRDefault="006255E7" w:rsidP="006255E7">
      <w:pPr>
        <w:pStyle w:val="3GPPHeader"/>
        <w:spacing w:after="60"/>
        <w:rPr>
          <w:sz w:val="32"/>
          <w:szCs w:val="32"/>
          <w:highlight w:val="yellow"/>
          <w:lang w:val="en-US"/>
        </w:rPr>
      </w:pPr>
      <w:r w:rsidRPr="00DE3FC8">
        <w:rPr>
          <w:lang w:val="en-US"/>
        </w:rPr>
        <w:t>3GPP TSG-RAN WG2 #10</w:t>
      </w:r>
      <w:r w:rsidR="00A2670F">
        <w:rPr>
          <w:lang w:val="en-US"/>
        </w:rPr>
        <w:t>4</w:t>
      </w:r>
      <w:r w:rsidRPr="00DE3FC8">
        <w:rPr>
          <w:lang w:val="en-US"/>
        </w:rPr>
        <w:tab/>
      </w:r>
      <w:r>
        <w:rPr>
          <w:sz w:val="32"/>
          <w:szCs w:val="32"/>
          <w:lang w:val="en-US"/>
        </w:rPr>
        <w:t>R2-18</w:t>
      </w:r>
      <w:r w:rsidR="00BB3F57">
        <w:rPr>
          <w:sz w:val="32"/>
          <w:szCs w:val="32"/>
          <w:lang w:val="en-US"/>
        </w:rPr>
        <w:t>16562</w:t>
      </w:r>
    </w:p>
    <w:p w14:paraId="05A5F251" w14:textId="605FDFD6" w:rsidR="006255E7" w:rsidRDefault="00A2670F" w:rsidP="006255E7">
      <w:pPr>
        <w:pStyle w:val="CRCoverPage"/>
        <w:outlineLvl w:val="0"/>
        <w:rPr>
          <w:b/>
          <w:noProof/>
          <w:sz w:val="24"/>
        </w:rPr>
      </w:pPr>
      <w:r>
        <w:rPr>
          <w:b/>
          <w:noProof/>
          <w:sz w:val="24"/>
        </w:rPr>
        <w:t>Spokane</w:t>
      </w:r>
      <w:r w:rsidR="006255E7">
        <w:rPr>
          <w:b/>
          <w:noProof/>
          <w:sz w:val="24"/>
        </w:rPr>
        <w:t xml:space="preserve">, </w:t>
      </w:r>
      <w:r>
        <w:rPr>
          <w:b/>
          <w:noProof/>
          <w:sz w:val="24"/>
        </w:rPr>
        <w:t>US</w:t>
      </w:r>
      <w:r w:rsidR="00BB3F57">
        <w:rPr>
          <w:b/>
          <w:noProof/>
          <w:sz w:val="24"/>
        </w:rPr>
        <w:t>A</w:t>
      </w:r>
      <w:r w:rsidR="006255E7">
        <w:rPr>
          <w:b/>
          <w:noProof/>
          <w:sz w:val="24"/>
        </w:rPr>
        <w:t xml:space="preserve">, </w:t>
      </w:r>
      <w:r>
        <w:rPr>
          <w:b/>
          <w:noProof/>
          <w:sz w:val="24"/>
        </w:rPr>
        <w:t>12</w:t>
      </w:r>
      <w:r w:rsidRPr="00A2670F">
        <w:rPr>
          <w:b/>
          <w:noProof/>
          <w:sz w:val="24"/>
          <w:vertAlign w:val="superscript"/>
        </w:rPr>
        <w:t>th</w:t>
      </w:r>
      <w:r>
        <w:rPr>
          <w:b/>
          <w:noProof/>
          <w:sz w:val="24"/>
          <w:vertAlign w:val="superscript"/>
        </w:rPr>
        <w:t xml:space="preserve"> </w:t>
      </w:r>
      <w:r w:rsidR="006255E7">
        <w:rPr>
          <w:b/>
          <w:noProof/>
          <w:sz w:val="24"/>
        </w:rPr>
        <w:t xml:space="preserve">– </w:t>
      </w:r>
      <w:r>
        <w:rPr>
          <w:b/>
          <w:noProof/>
          <w:sz w:val="24"/>
        </w:rPr>
        <w:t>16</w:t>
      </w:r>
      <w:r w:rsidR="006255E7" w:rsidRPr="000F7CA3">
        <w:rPr>
          <w:b/>
          <w:noProof/>
          <w:sz w:val="24"/>
          <w:vertAlign w:val="superscript"/>
        </w:rPr>
        <w:t>th</w:t>
      </w:r>
      <w:r w:rsidR="006255E7">
        <w:rPr>
          <w:b/>
          <w:noProof/>
          <w:sz w:val="24"/>
        </w:rPr>
        <w:t xml:space="preserve"> </w:t>
      </w:r>
      <w:r>
        <w:rPr>
          <w:b/>
          <w:noProof/>
          <w:sz w:val="24"/>
        </w:rPr>
        <w:t>November</w:t>
      </w:r>
      <w:r w:rsidR="00BB3F57">
        <w:rPr>
          <w:b/>
          <w:noProof/>
          <w:sz w:val="24"/>
        </w:rPr>
        <w:t>,</w:t>
      </w:r>
      <w:r>
        <w:rPr>
          <w:b/>
          <w:noProof/>
          <w:sz w:val="24"/>
        </w:rPr>
        <w:t xml:space="preserve"> </w:t>
      </w:r>
      <w:r w:rsidR="006255E7">
        <w:rPr>
          <w:b/>
          <w:noProof/>
          <w:sz w:val="24"/>
        </w:rPr>
        <w:t>2018</w:t>
      </w:r>
    </w:p>
    <w:p w14:paraId="4A4DCFBD" w14:textId="77777777" w:rsidR="00E90E49" w:rsidRPr="00CE0424" w:rsidRDefault="00E90E49" w:rsidP="00357380">
      <w:pPr>
        <w:pStyle w:val="3GPPHeader"/>
      </w:pPr>
    </w:p>
    <w:p w14:paraId="262755FC" w14:textId="25680816" w:rsidR="00E90E49" w:rsidRPr="00002223" w:rsidRDefault="00E90E49" w:rsidP="00311702">
      <w:pPr>
        <w:pStyle w:val="3GPPHeader"/>
        <w:rPr>
          <w:sz w:val="22"/>
          <w:szCs w:val="22"/>
          <w:lang w:val="en-US"/>
        </w:rPr>
      </w:pPr>
      <w:r w:rsidRPr="00002223">
        <w:rPr>
          <w:sz w:val="22"/>
          <w:szCs w:val="22"/>
          <w:lang w:val="en-US"/>
        </w:rPr>
        <w:t>Agenda Item:</w:t>
      </w:r>
      <w:r w:rsidRPr="00002223">
        <w:rPr>
          <w:sz w:val="22"/>
          <w:szCs w:val="22"/>
          <w:lang w:val="en-US"/>
        </w:rPr>
        <w:tab/>
      </w:r>
      <w:r w:rsidR="00BB3F57" w:rsidRPr="00002223">
        <w:rPr>
          <w:sz w:val="22"/>
          <w:szCs w:val="22"/>
          <w:lang w:val="en-US"/>
        </w:rPr>
        <w:t>11.1.3</w:t>
      </w:r>
    </w:p>
    <w:p w14:paraId="4E1A739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D18042" w14:textId="4BED91CA" w:rsidR="00E90E49" w:rsidRPr="00BB3F57" w:rsidRDefault="003D3C45" w:rsidP="00311702">
      <w:pPr>
        <w:pStyle w:val="3GPPHeader"/>
        <w:rPr>
          <w:sz w:val="22"/>
          <w:szCs w:val="22"/>
        </w:rPr>
      </w:pPr>
      <w:r>
        <w:rPr>
          <w:sz w:val="22"/>
          <w:szCs w:val="22"/>
        </w:rPr>
        <w:t>Title:</w:t>
      </w:r>
      <w:r w:rsidR="00E90E49" w:rsidRPr="00CE0424">
        <w:rPr>
          <w:sz w:val="22"/>
          <w:szCs w:val="22"/>
        </w:rPr>
        <w:tab/>
      </w:r>
      <w:r w:rsidR="00002223">
        <w:rPr>
          <w:sz w:val="22"/>
          <w:szCs w:val="22"/>
        </w:rPr>
        <w:t>IAB Node Relocation</w:t>
      </w:r>
    </w:p>
    <w:p w14:paraId="6B324F59" w14:textId="77777777" w:rsidR="00E90E49" w:rsidRPr="00CE0424" w:rsidRDefault="00E90E49" w:rsidP="00D546FF">
      <w:pPr>
        <w:pStyle w:val="3GPPHeader"/>
        <w:rPr>
          <w:sz w:val="22"/>
          <w:szCs w:val="22"/>
        </w:rPr>
      </w:pPr>
      <w:r w:rsidRPr="00BB3F57">
        <w:rPr>
          <w:sz w:val="22"/>
          <w:szCs w:val="22"/>
        </w:rPr>
        <w:t>Document for:</w:t>
      </w:r>
      <w:r w:rsidRPr="00BB3F57">
        <w:rPr>
          <w:sz w:val="22"/>
          <w:szCs w:val="22"/>
        </w:rPr>
        <w:tab/>
        <w:t>Discussion, Decision</w:t>
      </w:r>
    </w:p>
    <w:p w14:paraId="041AEE57" w14:textId="77777777" w:rsidR="00E90E49" w:rsidRPr="00CE0424" w:rsidRDefault="00E90E49" w:rsidP="00E90E49"/>
    <w:p w14:paraId="18362D64" w14:textId="77777777" w:rsidR="00E90E49" w:rsidRPr="00CE0424" w:rsidRDefault="00230D18" w:rsidP="00CE0424">
      <w:pPr>
        <w:pStyle w:val="Heading1"/>
      </w:pPr>
      <w:r>
        <w:t>1</w:t>
      </w:r>
      <w:r>
        <w:tab/>
      </w:r>
      <w:r w:rsidR="00E90E49" w:rsidRPr="00CE0424">
        <w:t>Introduction</w:t>
      </w:r>
    </w:p>
    <w:p w14:paraId="71780820" w14:textId="25997565" w:rsidR="00477768" w:rsidRPr="00CE0424" w:rsidRDefault="003B7B03" w:rsidP="00CE0424">
      <w:pPr>
        <w:pStyle w:val="BodyText"/>
      </w:pPr>
      <w:r>
        <w:t>Seamless</w:t>
      </w:r>
      <w:r w:rsidR="003202A6">
        <w:t xml:space="preserve"> and reliable connected mode mobility can be seen as o</w:t>
      </w:r>
      <w:r w:rsidR="00466768">
        <w:t xml:space="preserve">ne of the most important aspects </w:t>
      </w:r>
      <w:r w:rsidR="003202A6">
        <w:t>for an IAB node as there may be several connections relying on that node, directly or via another IAB node.</w:t>
      </w:r>
      <w:r w:rsidR="005922BF">
        <w:t xml:space="preserve"> </w:t>
      </w:r>
      <w:r w:rsidR="009E0CF0">
        <w:t>This contribution looks into this</w:t>
      </w:r>
      <w:bookmarkStart w:id="0" w:name="_GoBack"/>
      <w:bookmarkEnd w:id="0"/>
      <w:r w:rsidR="009E0CF0">
        <w:t xml:space="preserve"> aspect.</w:t>
      </w:r>
      <w:r w:rsidR="00F940EE">
        <w:t xml:space="preserve"> </w:t>
      </w:r>
    </w:p>
    <w:p w14:paraId="24DCB9AC" w14:textId="1E993EA9" w:rsidR="004000E8" w:rsidRDefault="00230D18" w:rsidP="00CE0424">
      <w:pPr>
        <w:pStyle w:val="Heading1"/>
      </w:pPr>
      <w:bookmarkStart w:id="1" w:name="_Ref178064866"/>
      <w:r>
        <w:t>2</w:t>
      </w:r>
      <w:r>
        <w:tab/>
      </w:r>
      <w:r w:rsidR="004000E8" w:rsidRPr="00CE0424">
        <w:t>Discussion</w:t>
      </w:r>
      <w:bookmarkEnd w:id="1"/>
    </w:p>
    <w:p w14:paraId="37A612AB" w14:textId="55344B8D" w:rsidR="000A3FC8" w:rsidRDefault="00EC320D" w:rsidP="007268E3">
      <w:pPr>
        <w:pStyle w:val="BodyText"/>
      </w:pPr>
      <w:r>
        <w:t xml:space="preserve">Most of the time IAB nodes will be in </w:t>
      </w:r>
      <w:r w:rsidR="00892EE3">
        <w:t>RRC_Connected</w:t>
      </w:r>
      <w:r>
        <w:t xml:space="preserve"> </w:t>
      </w:r>
      <w:r w:rsidR="005241EF">
        <w:t xml:space="preserve">due to the fact that they may have some users or may have to provide service to other IAB nodes. </w:t>
      </w:r>
    </w:p>
    <w:p w14:paraId="4BC92581" w14:textId="55A33F7B" w:rsidR="00967246" w:rsidRDefault="00967246" w:rsidP="007268E3">
      <w:pPr>
        <w:pStyle w:val="BodyText"/>
      </w:pPr>
      <w:r>
        <w:t xml:space="preserve">There are two aspects </w:t>
      </w:r>
      <w:r w:rsidR="00EA7951">
        <w:t>in c</w:t>
      </w:r>
      <w:r w:rsidR="009F7FA7">
        <w:t>onnected mode operation</w:t>
      </w:r>
      <w:r w:rsidR="00EA7951">
        <w:t>:</w:t>
      </w:r>
    </w:p>
    <w:p w14:paraId="165E92C3" w14:textId="7D31660A" w:rsidR="00EA7951" w:rsidRDefault="00CC1018" w:rsidP="00EA7951">
      <w:pPr>
        <w:pStyle w:val="BodyText"/>
        <w:numPr>
          <w:ilvl w:val="0"/>
          <w:numId w:val="24"/>
        </w:numPr>
      </w:pPr>
      <w:r>
        <w:t xml:space="preserve">Initial </w:t>
      </w:r>
      <w:r w:rsidR="009F7FA7">
        <w:t>access</w:t>
      </w:r>
    </w:p>
    <w:p w14:paraId="716EBEB3" w14:textId="16E06921" w:rsidR="00CC1018" w:rsidRDefault="009F7FA7" w:rsidP="00EA7951">
      <w:pPr>
        <w:pStyle w:val="BodyText"/>
        <w:numPr>
          <w:ilvl w:val="0"/>
          <w:numId w:val="24"/>
        </w:numPr>
      </w:pPr>
      <w:r>
        <w:t>L3 mobility while connected</w:t>
      </w:r>
    </w:p>
    <w:p w14:paraId="58944634" w14:textId="4B561953" w:rsidR="004B507E" w:rsidRDefault="004B507E" w:rsidP="004B507E">
      <w:pPr>
        <w:pStyle w:val="BodyText"/>
      </w:pPr>
    </w:p>
    <w:p w14:paraId="4116563A" w14:textId="1CB35BA9" w:rsidR="004B507E" w:rsidRDefault="004B507E" w:rsidP="004B507E">
      <w:pPr>
        <w:pStyle w:val="BodyText"/>
      </w:pPr>
      <w:r>
        <w:t xml:space="preserve">The first </w:t>
      </w:r>
      <w:r w:rsidR="008657AB">
        <w:t xml:space="preserve">procedure is used when the node does not have </w:t>
      </w:r>
      <w:r w:rsidR="009F7FA7">
        <w:t>a connection but needs to establish one.</w:t>
      </w:r>
      <w:r w:rsidR="003B0473">
        <w:t xml:space="preserve"> T</w:t>
      </w:r>
      <w:r w:rsidR="0046059D">
        <w:t xml:space="preserve">he second </w:t>
      </w:r>
      <w:r w:rsidR="003B0473">
        <w:t xml:space="preserve">procedure </w:t>
      </w:r>
      <w:r w:rsidR="0046059D">
        <w:t xml:space="preserve">is used when the node </w:t>
      </w:r>
      <w:r w:rsidR="009F7FA7">
        <w:t>has connection but the link quality falls below a threshold</w:t>
      </w:r>
      <w:r w:rsidR="0046059D">
        <w:t>.</w:t>
      </w:r>
      <w:r w:rsidR="009F7FA7">
        <w:t xml:space="preserve"> L3 mobility is network controlled </w:t>
      </w:r>
      <w:r w:rsidR="005C1B79">
        <w:t>thus the decision for HO are typically</w:t>
      </w:r>
      <w:r w:rsidR="006B273D">
        <w:t xml:space="preserve"> made</w:t>
      </w:r>
      <w:r w:rsidR="005C1B79">
        <w:t xml:space="preserve"> based on RRM measurements. L3 mobility</w:t>
      </w:r>
      <w:r w:rsidR="009F7FA7">
        <w:t xml:space="preserve"> may have other triggers as well like load balancing.</w:t>
      </w:r>
      <w:r w:rsidR="0046059D">
        <w:t xml:space="preserve"> </w:t>
      </w:r>
    </w:p>
    <w:p w14:paraId="5E337B5D" w14:textId="52A0B197" w:rsidR="005C1B79" w:rsidRDefault="00434CFF" w:rsidP="004B507E">
      <w:pPr>
        <w:pStyle w:val="BodyText"/>
      </w:pPr>
      <w:r>
        <w:t xml:space="preserve">For successful L3 mobility, there are two components that need to work properly. One is timely and reliable RRM measurement results reported to </w:t>
      </w:r>
      <w:r w:rsidR="002B6B15">
        <w:t xml:space="preserve">the </w:t>
      </w:r>
      <w:r>
        <w:t>network from relevant potential target IAB donors or other IAB nodes which are able to provide connection to this IAB node to an IAB donor.</w:t>
      </w:r>
      <w:r w:rsidR="007D68C8">
        <w:t xml:space="preserve"> </w:t>
      </w:r>
      <w:r w:rsidR="00BF458F">
        <w:t>The other is the handover procedure</w:t>
      </w:r>
      <w:r w:rsidR="007D68C8">
        <w:t xml:space="preserve"> where t</w:t>
      </w:r>
      <w:r w:rsidR="007D68C8" w:rsidRPr="007D68C8">
        <w:t>he source gNB provides the RRC configuration to the UE in the Handover Command. The Handover Command message includes at least cell ID and all information required to access the target cell so that the UE can access the target cell without reading system information.</w:t>
      </w:r>
    </w:p>
    <w:p w14:paraId="2C2C9593" w14:textId="390B31C5" w:rsidR="005C1B79" w:rsidRDefault="005C1B79" w:rsidP="004B507E">
      <w:pPr>
        <w:pStyle w:val="BodyText"/>
      </w:pPr>
    </w:p>
    <w:p w14:paraId="7D812103" w14:textId="5B8E0BF9" w:rsidR="00435074" w:rsidRDefault="00435074" w:rsidP="004B507E">
      <w:pPr>
        <w:pStyle w:val="BodyText"/>
      </w:pPr>
      <w:r>
        <w:t>The difference to IDLE mode procedure is that</w:t>
      </w:r>
      <w:r w:rsidR="00DA6020">
        <w:t xml:space="preserve"> in connected mode</w:t>
      </w:r>
      <w:r>
        <w:t xml:space="preserve"> it is fully network controlled when and to which</w:t>
      </w:r>
      <w:r w:rsidR="00DA6020">
        <w:t xml:space="preserve"> target node the IAB node should make the handover to.</w:t>
      </w:r>
      <w:r w:rsidR="001D4216">
        <w:t xml:space="preserve"> Further, in the measurement configuration, the IAB node may be </w:t>
      </w:r>
      <w:r w:rsidR="004C2AA6">
        <w:t>configured to measure certain PCIs</w:t>
      </w:r>
      <w:r w:rsidR="00D45D6D">
        <w:t xml:space="preserve"> by using the whitecell</w:t>
      </w:r>
      <w:r w:rsidR="00DD7AA0">
        <w:t xml:space="preserve"> </w:t>
      </w:r>
      <w:r w:rsidR="00D45D6D">
        <w:t>list</w:t>
      </w:r>
      <w:r w:rsidR="002E485A">
        <w:t>.</w:t>
      </w:r>
      <w:r w:rsidR="00826171">
        <w:t xml:space="preserve"> </w:t>
      </w:r>
      <w:r w:rsidR="00F63921">
        <w:t>White</w:t>
      </w:r>
      <w:r w:rsidR="00A64681">
        <w:t>cell list is applicable for</w:t>
      </w:r>
      <w:r w:rsidR="00BD6695">
        <w:t xml:space="preserve"> events A3 to A6 as well as for periodical reporting.</w:t>
      </w:r>
    </w:p>
    <w:p w14:paraId="1B9C7054" w14:textId="1237CD5A" w:rsidR="00826171" w:rsidRDefault="00104BDE" w:rsidP="004B507E">
      <w:pPr>
        <w:pStyle w:val="BodyText"/>
      </w:pPr>
      <w:r>
        <w:t>Thus, using Rel-15 NR mobility procedures, the network may</w:t>
      </w:r>
      <w:r w:rsidR="007545CF">
        <w:t xml:space="preserve"> already configure the IAB node to measure relevant neighbors</w:t>
      </w:r>
      <w:r w:rsidR="00375967">
        <w:t>. Further, as the network is aware which nodes</w:t>
      </w:r>
      <w:r w:rsidR="000E34C4">
        <w:t xml:space="preserve"> can reach the donor and by how many hops, and additionally has information on the link quality via e.g. PDCP level feedback</w:t>
      </w:r>
      <w:r w:rsidR="00C9613D">
        <w:t>, the network may do optimum target node selection for HO.</w:t>
      </w:r>
    </w:p>
    <w:p w14:paraId="695B6413" w14:textId="77777777" w:rsidR="002E485A" w:rsidRDefault="002E485A" w:rsidP="004B507E">
      <w:pPr>
        <w:pStyle w:val="BodyText"/>
      </w:pPr>
    </w:p>
    <w:p w14:paraId="682C305E" w14:textId="137599FC" w:rsidR="005B71D0" w:rsidRDefault="005B71D0" w:rsidP="004B507E">
      <w:pPr>
        <w:pStyle w:val="BodyText"/>
      </w:pPr>
      <w:r>
        <w:t xml:space="preserve">In the example presented in </w:t>
      </w:r>
      <w:r>
        <w:fldChar w:fldCharType="begin"/>
      </w:r>
      <w:r>
        <w:instrText xml:space="preserve"> REF _Ref527711454 \h </w:instrText>
      </w:r>
      <w:r>
        <w:fldChar w:fldCharType="separate"/>
      </w:r>
      <w:r>
        <w:t xml:space="preserve">Figure </w:t>
      </w:r>
      <w:r>
        <w:rPr>
          <w:noProof/>
        </w:rPr>
        <w:t>1</w:t>
      </w:r>
      <w:r>
        <w:fldChar w:fldCharType="end"/>
      </w:r>
      <w:r>
        <w:t xml:space="preserve">, IAB6 could potentially </w:t>
      </w:r>
      <w:r w:rsidR="00EE1976">
        <w:t>have HO to</w:t>
      </w:r>
      <w:r>
        <w:t xml:space="preserve"> IAB3 and IAB4. </w:t>
      </w:r>
      <w:r w:rsidR="006604E3">
        <w:t xml:space="preserve">If the </w:t>
      </w:r>
      <w:r w:rsidR="00642759">
        <w:t>RSRP/RSPQ</w:t>
      </w:r>
      <w:r w:rsidR="00EE1976">
        <w:t xml:space="preserve"> measurements </w:t>
      </w:r>
      <w:r w:rsidR="00503409">
        <w:t>show good link quality to either node</w:t>
      </w:r>
      <w:r w:rsidR="00642759">
        <w:t xml:space="preserve">, IAB4 </w:t>
      </w:r>
      <w:r w:rsidR="00503409">
        <w:t xml:space="preserve">might get chosen as the target node </w:t>
      </w:r>
      <w:r w:rsidR="003F1C11">
        <w:t xml:space="preserve">if the data rate </w:t>
      </w:r>
      <w:r w:rsidR="003F1C11">
        <w:lastRenderedPageBreak/>
        <w:t>is better than the connection via IAB3</w:t>
      </w:r>
      <w:r w:rsidR="00AA5A6A">
        <w:t xml:space="preserve"> if it may have a larger number of hops.</w:t>
      </w:r>
      <w:r w:rsidR="00FD799D">
        <w:t xml:space="preserve"> </w:t>
      </w:r>
      <w:r w:rsidR="00AA5A6A">
        <w:t xml:space="preserve">It could be that the IAB3 has less resources available or that the connection between IAB3 and IAB1 is poor so there are </w:t>
      </w:r>
      <w:r w:rsidR="00AE4832">
        <w:t>larger delays</w:t>
      </w:r>
      <w:r w:rsidR="00642759">
        <w:t>.</w:t>
      </w:r>
      <w:r w:rsidR="00FD799D">
        <w:t xml:space="preserve"> </w:t>
      </w:r>
    </w:p>
    <w:p w14:paraId="3C58B5E7" w14:textId="77777777" w:rsidR="00E451FD" w:rsidRDefault="00E451FD" w:rsidP="004B507E">
      <w:pPr>
        <w:pStyle w:val="BodyText"/>
      </w:pPr>
    </w:p>
    <w:p w14:paraId="1B89D698" w14:textId="77777777" w:rsidR="005B71D0" w:rsidRDefault="005B71D0" w:rsidP="005B71D0">
      <w:pPr>
        <w:pStyle w:val="BodyText"/>
        <w:keepNext/>
      </w:pPr>
      <w:r>
        <w:object w:dxaOrig="11611" w:dyaOrig="5071" w14:anchorId="0853A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25pt" o:ole="">
            <v:imagedata r:id="rId13" o:title=""/>
          </v:shape>
          <o:OLEObject Type="Embed" ProgID="Visio.Drawing.15" ShapeID="_x0000_i1025" DrawAspect="Content" ObjectID="_1602615205" r:id="rId14"/>
        </w:object>
      </w:r>
    </w:p>
    <w:p w14:paraId="59CE424F" w14:textId="28AE9B26" w:rsidR="00876062" w:rsidRDefault="005B71D0" w:rsidP="005B71D0">
      <w:pPr>
        <w:pStyle w:val="Caption"/>
        <w:jc w:val="center"/>
      </w:pPr>
      <w:bookmarkStart w:id="2" w:name="_Ref527711454"/>
      <w:r>
        <w:t xml:space="preserve">Figure </w:t>
      </w:r>
      <w:r w:rsidR="001F3843">
        <w:rPr>
          <w:noProof/>
        </w:rPr>
        <w:fldChar w:fldCharType="begin"/>
      </w:r>
      <w:r w:rsidR="001F3843">
        <w:rPr>
          <w:noProof/>
        </w:rPr>
        <w:instrText xml:space="preserve"> SEQ Figure \* ARABIC </w:instrText>
      </w:r>
      <w:r w:rsidR="001F3843">
        <w:rPr>
          <w:noProof/>
        </w:rPr>
        <w:fldChar w:fldCharType="separate"/>
      </w:r>
      <w:r>
        <w:rPr>
          <w:noProof/>
        </w:rPr>
        <w:t>1</w:t>
      </w:r>
      <w:r w:rsidR="001F3843">
        <w:rPr>
          <w:noProof/>
        </w:rPr>
        <w:fldChar w:fldCharType="end"/>
      </w:r>
      <w:bookmarkEnd w:id="2"/>
    </w:p>
    <w:p w14:paraId="021B7419" w14:textId="77777777" w:rsidR="007A5D4A" w:rsidRDefault="007A5D4A" w:rsidP="008C638B">
      <w:pPr>
        <w:pStyle w:val="BodyText"/>
      </w:pPr>
    </w:p>
    <w:p w14:paraId="674F7742" w14:textId="274627F1" w:rsidR="008C638B" w:rsidRDefault="007A5D4A" w:rsidP="008C638B">
      <w:pPr>
        <w:pStyle w:val="BodyText"/>
      </w:pPr>
      <w:r>
        <w:t xml:space="preserve">It seems that the Rel-15 functionality provides flexible </w:t>
      </w:r>
      <w:r w:rsidR="00BE5CE0">
        <w:t xml:space="preserve">means to configure RRM measurements in order to optimize the measurement efforts of </w:t>
      </w:r>
      <w:r w:rsidR="008F558C">
        <w:t>the IAB node and measurement reporting load. The o</w:t>
      </w:r>
      <w:r w:rsidR="008C638B">
        <w:t xml:space="preserve">ther factors (e.g. number of hops, available resources, etc) </w:t>
      </w:r>
      <w:r w:rsidR="008F558C">
        <w:t>can be consider</w:t>
      </w:r>
      <w:r w:rsidR="001F0B46">
        <w:t>ed by the network for HO decision</w:t>
      </w:r>
      <w:r w:rsidR="008C638B">
        <w:t xml:space="preserve">. </w:t>
      </w:r>
    </w:p>
    <w:p w14:paraId="673D133F" w14:textId="77777777" w:rsidR="008C638B" w:rsidRDefault="008C638B" w:rsidP="008C638B">
      <w:pPr>
        <w:pStyle w:val="BodyText"/>
      </w:pPr>
    </w:p>
    <w:p w14:paraId="2D184402" w14:textId="15CEC36C" w:rsidR="008C638B" w:rsidRDefault="001F0B46" w:rsidP="008C638B">
      <w:pPr>
        <w:pStyle w:val="Proposal"/>
      </w:pPr>
      <w:bookmarkStart w:id="3" w:name="_Toc528311537"/>
      <w:bookmarkStart w:id="4" w:name="_Toc528873346"/>
      <w:r>
        <w:t>RRM</w:t>
      </w:r>
      <w:r w:rsidR="008C638B">
        <w:t xml:space="preserve"> in RRC_</w:t>
      </w:r>
      <w:r>
        <w:t>CONNECTED</w:t>
      </w:r>
      <w:r w:rsidR="008C638B">
        <w:t xml:space="preserve"> for IAB nodes (MT) is based on Rel-15 NR</w:t>
      </w:r>
      <w:r>
        <w:t xml:space="preserve"> functionality</w:t>
      </w:r>
      <w:r w:rsidR="008C638B">
        <w:t>.</w:t>
      </w:r>
      <w:bookmarkEnd w:id="3"/>
      <w:bookmarkEnd w:id="4"/>
    </w:p>
    <w:p w14:paraId="03BBB8C9" w14:textId="77777777" w:rsidR="00C73085" w:rsidRPr="007268E3" w:rsidRDefault="00C73085" w:rsidP="007268E3">
      <w:pPr>
        <w:pStyle w:val="BodyText"/>
      </w:pPr>
    </w:p>
    <w:p w14:paraId="052196EF" w14:textId="75836757" w:rsidR="00C01F33" w:rsidRPr="00CE0424" w:rsidRDefault="00B409E0" w:rsidP="00CE0424">
      <w:pPr>
        <w:pStyle w:val="Heading1"/>
      </w:pPr>
      <w:bookmarkStart w:id="5" w:name="_Ref189046994"/>
      <w:r>
        <w:t>3</w:t>
      </w:r>
      <w:r>
        <w:tab/>
      </w:r>
      <w:bookmarkEnd w:id="5"/>
      <w:r w:rsidR="00C01F33" w:rsidRPr="00CE0424">
        <w:t>Conclusion</w:t>
      </w:r>
    </w:p>
    <w:p w14:paraId="30608C8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FE7A9A" w14:textId="3BCB69D3" w:rsidR="003B7B0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73346" w:history="1">
        <w:r w:rsidR="003B7B03" w:rsidRPr="006B2CAC">
          <w:rPr>
            <w:rStyle w:val="Hyperlink"/>
            <w:noProof/>
          </w:rPr>
          <w:t>Proposal 1</w:t>
        </w:r>
        <w:r w:rsidR="003B7B03">
          <w:rPr>
            <w:rFonts w:asciiTheme="minorHAnsi" w:eastAsiaTheme="minorEastAsia" w:hAnsiTheme="minorHAnsi" w:cstheme="minorBidi"/>
            <w:b w:val="0"/>
            <w:noProof/>
            <w:sz w:val="22"/>
            <w:szCs w:val="22"/>
            <w:lang w:eastAsia="en-GB"/>
          </w:rPr>
          <w:tab/>
        </w:r>
        <w:r w:rsidR="003B7B03" w:rsidRPr="006B2CAC">
          <w:rPr>
            <w:rStyle w:val="Hyperlink"/>
            <w:noProof/>
          </w:rPr>
          <w:t>RRM in RRC_CONNECTED for IAB nodes (MT) is based on Rel-15 NR functionality.</w:t>
        </w:r>
      </w:hyperlink>
    </w:p>
    <w:p w14:paraId="372FA55E" w14:textId="1F28F9A9" w:rsidR="006E1C82" w:rsidRPr="00CE0424" w:rsidRDefault="006E1C82" w:rsidP="006E1C82">
      <w:pPr>
        <w:pStyle w:val="BodyText"/>
        <w:rPr>
          <w:b/>
          <w:bCs/>
        </w:rPr>
      </w:pPr>
      <w:r>
        <w:rPr>
          <w:b/>
          <w:bCs/>
          <w:lang w:val="en-US"/>
        </w:rPr>
        <w:fldChar w:fldCharType="end"/>
      </w:r>
      <w:r w:rsidRPr="00CE0424">
        <w:rPr>
          <w:b/>
          <w:bCs/>
        </w:rPr>
        <w:t xml:space="preserve"> </w:t>
      </w:r>
    </w:p>
    <w:p w14:paraId="1BEF8F46"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1EE04" w14:textId="77777777" w:rsidR="00541787" w:rsidRDefault="00541787">
      <w:r>
        <w:separator/>
      </w:r>
    </w:p>
  </w:endnote>
  <w:endnote w:type="continuationSeparator" w:id="0">
    <w:p w14:paraId="7582B52A" w14:textId="77777777" w:rsidR="00541787" w:rsidRDefault="0054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89C9" w14:textId="59B25131"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7B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7B0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A70B2" w14:textId="77777777" w:rsidR="00541787" w:rsidRDefault="00541787">
      <w:r>
        <w:separator/>
      </w:r>
    </w:p>
  </w:footnote>
  <w:footnote w:type="continuationSeparator" w:id="0">
    <w:p w14:paraId="48A872A2" w14:textId="77777777" w:rsidR="00541787" w:rsidRDefault="00541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3E5F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D774D4"/>
    <w:multiLevelType w:val="hybridMultilevel"/>
    <w:tmpl w:val="1BB0A4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4F5C6D"/>
    <w:multiLevelType w:val="hybridMultilevel"/>
    <w:tmpl w:val="3968B216"/>
    <w:lvl w:ilvl="0" w:tplc="B8AAFC6A">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6"/>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70F"/>
    <w:rsid w:val="000006E1"/>
    <w:rsid w:val="00002223"/>
    <w:rsid w:val="00002A37"/>
    <w:rsid w:val="00003F7D"/>
    <w:rsid w:val="00004D95"/>
    <w:rsid w:val="0000564C"/>
    <w:rsid w:val="00006446"/>
    <w:rsid w:val="00006896"/>
    <w:rsid w:val="0000776B"/>
    <w:rsid w:val="00007CDC"/>
    <w:rsid w:val="00010981"/>
    <w:rsid w:val="00011B28"/>
    <w:rsid w:val="0001556A"/>
    <w:rsid w:val="00015D15"/>
    <w:rsid w:val="00022421"/>
    <w:rsid w:val="000232F7"/>
    <w:rsid w:val="0002564D"/>
    <w:rsid w:val="00025ECA"/>
    <w:rsid w:val="000268FE"/>
    <w:rsid w:val="000325B8"/>
    <w:rsid w:val="000329DC"/>
    <w:rsid w:val="00034177"/>
    <w:rsid w:val="00034C15"/>
    <w:rsid w:val="00036917"/>
    <w:rsid w:val="00036BA1"/>
    <w:rsid w:val="00037247"/>
    <w:rsid w:val="000422E2"/>
    <w:rsid w:val="00042F22"/>
    <w:rsid w:val="000444EF"/>
    <w:rsid w:val="00050380"/>
    <w:rsid w:val="00052A07"/>
    <w:rsid w:val="00052AA3"/>
    <w:rsid w:val="000534E3"/>
    <w:rsid w:val="00055C92"/>
    <w:rsid w:val="0005606A"/>
    <w:rsid w:val="00057117"/>
    <w:rsid w:val="000616E7"/>
    <w:rsid w:val="00061829"/>
    <w:rsid w:val="000629BA"/>
    <w:rsid w:val="0006487E"/>
    <w:rsid w:val="00065E1A"/>
    <w:rsid w:val="000712F3"/>
    <w:rsid w:val="000771BC"/>
    <w:rsid w:val="00077E5F"/>
    <w:rsid w:val="0008036A"/>
    <w:rsid w:val="00081AE6"/>
    <w:rsid w:val="000855EB"/>
    <w:rsid w:val="00085B52"/>
    <w:rsid w:val="000866F2"/>
    <w:rsid w:val="00087767"/>
    <w:rsid w:val="0009009F"/>
    <w:rsid w:val="00091557"/>
    <w:rsid w:val="000924C1"/>
    <w:rsid w:val="000924F0"/>
    <w:rsid w:val="00093474"/>
    <w:rsid w:val="00094130"/>
    <w:rsid w:val="0009510F"/>
    <w:rsid w:val="000A1B7B"/>
    <w:rsid w:val="000A2A28"/>
    <w:rsid w:val="000A3FC8"/>
    <w:rsid w:val="000A56F2"/>
    <w:rsid w:val="000A636A"/>
    <w:rsid w:val="000A64B3"/>
    <w:rsid w:val="000B2719"/>
    <w:rsid w:val="000B30A4"/>
    <w:rsid w:val="000B3A8F"/>
    <w:rsid w:val="000B4380"/>
    <w:rsid w:val="000B4AB9"/>
    <w:rsid w:val="000B51C1"/>
    <w:rsid w:val="000B58C3"/>
    <w:rsid w:val="000B61E9"/>
    <w:rsid w:val="000C165A"/>
    <w:rsid w:val="000C2E19"/>
    <w:rsid w:val="000C4CED"/>
    <w:rsid w:val="000D0D07"/>
    <w:rsid w:val="000D3870"/>
    <w:rsid w:val="000D4797"/>
    <w:rsid w:val="000E0527"/>
    <w:rsid w:val="000E1E92"/>
    <w:rsid w:val="000E216C"/>
    <w:rsid w:val="000E34C4"/>
    <w:rsid w:val="000E6C7B"/>
    <w:rsid w:val="000F06D6"/>
    <w:rsid w:val="000F0EB1"/>
    <w:rsid w:val="000F1106"/>
    <w:rsid w:val="000F3BE9"/>
    <w:rsid w:val="000F3F6C"/>
    <w:rsid w:val="000F6DF3"/>
    <w:rsid w:val="001005FF"/>
    <w:rsid w:val="00103F64"/>
    <w:rsid w:val="001044F8"/>
    <w:rsid w:val="00104BDE"/>
    <w:rsid w:val="001062FB"/>
    <w:rsid w:val="001063E6"/>
    <w:rsid w:val="00106BB3"/>
    <w:rsid w:val="00113CF4"/>
    <w:rsid w:val="00114E38"/>
    <w:rsid w:val="001153EA"/>
    <w:rsid w:val="00115643"/>
    <w:rsid w:val="00116765"/>
    <w:rsid w:val="001219F5"/>
    <w:rsid w:val="00121A20"/>
    <w:rsid w:val="0012377F"/>
    <w:rsid w:val="00124314"/>
    <w:rsid w:val="00125904"/>
    <w:rsid w:val="00126B4A"/>
    <w:rsid w:val="00132FD0"/>
    <w:rsid w:val="00133239"/>
    <w:rsid w:val="001344C0"/>
    <w:rsid w:val="001346FA"/>
    <w:rsid w:val="00135252"/>
    <w:rsid w:val="00137AB5"/>
    <w:rsid w:val="00137F0B"/>
    <w:rsid w:val="00141789"/>
    <w:rsid w:val="00142911"/>
    <w:rsid w:val="00143388"/>
    <w:rsid w:val="00147906"/>
    <w:rsid w:val="00151E23"/>
    <w:rsid w:val="001526E0"/>
    <w:rsid w:val="001551B5"/>
    <w:rsid w:val="0016559D"/>
    <w:rsid w:val="001659C1"/>
    <w:rsid w:val="0016697A"/>
    <w:rsid w:val="00173A8E"/>
    <w:rsid w:val="0017502C"/>
    <w:rsid w:val="0018143F"/>
    <w:rsid w:val="00181D06"/>
    <w:rsid w:val="00181FF8"/>
    <w:rsid w:val="0018276D"/>
    <w:rsid w:val="00190AC1"/>
    <w:rsid w:val="00190AE8"/>
    <w:rsid w:val="0019341A"/>
    <w:rsid w:val="00197DF9"/>
    <w:rsid w:val="001A0EF7"/>
    <w:rsid w:val="001A1987"/>
    <w:rsid w:val="001A2564"/>
    <w:rsid w:val="001A6173"/>
    <w:rsid w:val="001A6CBA"/>
    <w:rsid w:val="001B0BD2"/>
    <w:rsid w:val="001B0D97"/>
    <w:rsid w:val="001B368C"/>
    <w:rsid w:val="001B5A5D"/>
    <w:rsid w:val="001B5F41"/>
    <w:rsid w:val="001B6928"/>
    <w:rsid w:val="001C1CE5"/>
    <w:rsid w:val="001C275A"/>
    <w:rsid w:val="001C3D2A"/>
    <w:rsid w:val="001D4216"/>
    <w:rsid w:val="001D51BA"/>
    <w:rsid w:val="001D53E7"/>
    <w:rsid w:val="001D6342"/>
    <w:rsid w:val="001D6C9A"/>
    <w:rsid w:val="001D6D53"/>
    <w:rsid w:val="001D70C7"/>
    <w:rsid w:val="001E1EAE"/>
    <w:rsid w:val="001E58E2"/>
    <w:rsid w:val="001E7AED"/>
    <w:rsid w:val="001F0B46"/>
    <w:rsid w:val="001F0FAE"/>
    <w:rsid w:val="001F3843"/>
    <w:rsid w:val="001F3916"/>
    <w:rsid w:val="001F54C5"/>
    <w:rsid w:val="001F5D17"/>
    <w:rsid w:val="001F662C"/>
    <w:rsid w:val="001F7074"/>
    <w:rsid w:val="001F7A87"/>
    <w:rsid w:val="00200490"/>
    <w:rsid w:val="00201F3A"/>
    <w:rsid w:val="00202A7A"/>
    <w:rsid w:val="00202D66"/>
    <w:rsid w:val="00203F96"/>
    <w:rsid w:val="002069B2"/>
    <w:rsid w:val="00207317"/>
    <w:rsid w:val="00207FA3"/>
    <w:rsid w:val="0021265B"/>
    <w:rsid w:val="00214DA8"/>
    <w:rsid w:val="00215423"/>
    <w:rsid w:val="002158FA"/>
    <w:rsid w:val="00220600"/>
    <w:rsid w:val="002224DB"/>
    <w:rsid w:val="00223FCB"/>
    <w:rsid w:val="002246AB"/>
    <w:rsid w:val="002252C3"/>
    <w:rsid w:val="00225C54"/>
    <w:rsid w:val="00227FB8"/>
    <w:rsid w:val="00230765"/>
    <w:rsid w:val="00230D18"/>
    <w:rsid w:val="00231434"/>
    <w:rsid w:val="002319E4"/>
    <w:rsid w:val="00235632"/>
    <w:rsid w:val="00235872"/>
    <w:rsid w:val="00241559"/>
    <w:rsid w:val="002435B3"/>
    <w:rsid w:val="00243BD4"/>
    <w:rsid w:val="002458EB"/>
    <w:rsid w:val="002500C8"/>
    <w:rsid w:val="00251BE9"/>
    <w:rsid w:val="00255D32"/>
    <w:rsid w:val="00257543"/>
    <w:rsid w:val="002617E7"/>
    <w:rsid w:val="00264228"/>
    <w:rsid w:val="00264334"/>
    <w:rsid w:val="0026473E"/>
    <w:rsid w:val="00266214"/>
    <w:rsid w:val="00267C83"/>
    <w:rsid w:val="0027144F"/>
    <w:rsid w:val="00271813"/>
    <w:rsid w:val="00271F3A"/>
    <w:rsid w:val="00272568"/>
    <w:rsid w:val="00273278"/>
    <w:rsid w:val="002737F4"/>
    <w:rsid w:val="0027468C"/>
    <w:rsid w:val="002805F5"/>
    <w:rsid w:val="00280751"/>
    <w:rsid w:val="002816C4"/>
    <w:rsid w:val="0028280A"/>
    <w:rsid w:val="00283223"/>
    <w:rsid w:val="00286ACD"/>
    <w:rsid w:val="00287838"/>
    <w:rsid w:val="002907B5"/>
    <w:rsid w:val="00292EB7"/>
    <w:rsid w:val="00293EDB"/>
    <w:rsid w:val="00294281"/>
    <w:rsid w:val="00296227"/>
    <w:rsid w:val="00296F44"/>
    <w:rsid w:val="0029777D"/>
    <w:rsid w:val="002A055E"/>
    <w:rsid w:val="002A1D4E"/>
    <w:rsid w:val="002A2869"/>
    <w:rsid w:val="002A4396"/>
    <w:rsid w:val="002B24D6"/>
    <w:rsid w:val="002B55CF"/>
    <w:rsid w:val="002B6B15"/>
    <w:rsid w:val="002C41E6"/>
    <w:rsid w:val="002C4845"/>
    <w:rsid w:val="002D071A"/>
    <w:rsid w:val="002D28C0"/>
    <w:rsid w:val="002D34B2"/>
    <w:rsid w:val="002D48B0"/>
    <w:rsid w:val="002D5B37"/>
    <w:rsid w:val="002D7637"/>
    <w:rsid w:val="002E17F2"/>
    <w:rsid w:val="002E3E4B"/>
    <w:rsid w:val="002E485A"/>
    <w:rsid w:val="002E6FA0"/>
    <w:rsid w:val="002E7CAE"/>
    <w:rsid w:val="002F2771"/>
    <w:rsid w:val="002F3739"/>
    <w:rsid w:val="002F37A9"/>
    <w:rsid w:val="002F524D"/>
    <w:rsid w:val="002F7C54"/>
    <w:rsid w:val="00301CE6"/>
    <w:rsid w:val="0030256B"/>
    <w:rsid w:val="0030501F"/>
    <w:rsid w:val="0030654D"/>
    <w:rsid w:val="00307BA1"/>
    <w:rsid w:val="00307CFD"/>
    <w:rsid w:val="00311702"/>
    <w:rsid w:val="00311E82"/>
    <w:rsid w:val="00312810"/>
    <w:rsid w:val="00313FD6"/>
    <w:rsid w:val="003143BD"/>
    <w:rsid w:val="00315363"/>
    <w:rsid w:val="003202A6"/>
    <w:rsid w:val="003203ED"/>
    <w:rsid w:val="00322C9F"/>
    <w:rsid w:val="00324D23"/>
    <w:rsid w:val="00331751"/>
    <w:rsid w:val="00334579"/>
    <w:rsid w:val="00335858"/>
    <w:rsid w:val="00336BDA"/>
    <w:rsid w:val="00342BD7"/>
    <w:rsid w:val="00343031"/>
    <w:rsid w:val="00346DB5"/>
    <w:rsid w:val="003477B1"/>
    <w:rsid w:val="003521BB"/>
    <w:rsid w:val="00353411"/>
    <w:rsid w:val="00357380"/>
    <w:rsid w:val="003602D9"/>
    <w:rsid w:val="003604CE"/>
    <w:rsid w:val="0036670B"/>
    <w:rsid w:val="00370E47"/>
    <w:rsid w:val="003742AC"/>
    <w:rsid w:val="00375967"/>
    <w:rsid w:val="00376068"/>
    <w:rsid w:val="00377CE1"/>
    <w:rsid w:val="00380E54"/>
    <w:rsid w:val="003849FE"/>
    <w:rsid w:val="003852E9"/>
    <w:rsid w:val="00385BF0"/>
    <w:rsid w:val="003910CC"/>
    <w:rsid w:val="003939FF"/>
    <w:rsid w:val="00396965"/>
    <w:rsid w:val="00397441"/>
    <w:rsid w:val="003A2223"/>
    <w:rsid w:val="003A2A0F"/>
    <w:rsid w:val="003A3089"/>
    <w:rsid w:val="003A45A1"/>
    <w:rsid w:val="003A5B0A"/>
    <w:rsid w:val="003A6710"/>
    <w:rsid w:val="003A6BAC"/>
    <w:rsid w:val="003A70A4"/>
    <w:rsid w:val="003A7EF3"/>
    <w:rsid w:val="003B0473"/>
    <w:rsid w:val="003B159C"/>
    <w:rsid w:val="003B369F"/>
    <w:rsid w:val="003B36A3"/>
    <w:rsid w:val="003B4F19"/>
    <w:rsid w:val="003B64BB"/>
    <w:rsid w:val="003B7B03"/>
    <w:rsid w:val="003B7FE5"/>
    <w:rsid w:val="003C0EC1"/>
    <w:rsid w:val="003C11C8"/>
    <w:rsid w:val="003C2071"/>
    <w:rsid w:val="003C254B"/>
    <w:rsid w:val="003C2702"/>
    <w:rsid w:val="003C3312"/>
    <w:rsid w:val="003C7806"/>
    <w:rsid w:val="003D109F"/>
    <w:rsid w:val="003D245D"/>
    <w:rsid w:val="003D2478"/>
    <w:rsid w:val="003D3C45"/>
    <w:rsid w:val="003D5B1F"/>
    <w:rsid w:val="003E15FA"/>
    <w:rsid w:val="003E1911"/>
    <w:rsid w:val="003E55E4"/>
    <w:rsid w:val="003E74E3"/>
    <w:rsid w:val="003F05C7"/>
    <w:rsid w:val="003F1C11"/>
    <w:rsid w:val="003F1E5D"/>
    <w:rsid w:val="003F2CD4"/>
    <w:rsid w:val="003F3CED"/>
    <w:rsid w:val="003F6BBE"/>
    <w:rsid w:val="004000E8"/>
    <w:rsid w:val="00402E2B"/>
    <w:rsid w:val="00403AFC"/>
    <w:rsid w:val="00403F7A"/>
    <w:rsid w:val="0040512B"/>
    <w:rsid w:val="00405CA5"/>
    <w:rsid w:val="00407CD3"/>
    <w:rsid w:val="00410134"/>
    <w:rsid w:val="00410293"/>
    <w:rsid w:val="00410B72"/>
    <w:rsid w:val="00410F18"/>
    <w:rsid w:val="0041263E"/>
    <w:rsid w:val="00412776"/>
    <w:rsid w:val="00413AAC"/>
    <w:rsid w:val="00413E92"/>
    <w:rsid w:val="00421105"/>
    <w:rsid w:val="00422AA4"/>
    <w:rsid w:val="00423880"/>
    <w:rsid w:val="004242F4"/>
    <w:rsid w:val="00425ACA"/>
    <w:rsid w:val="00427248"/>
    <w:rsid w:val="00430923"/>
    <w:rsid w:val="00431E8D"/>
    <w:rsid w:val="00434CFF"/>
    <w:rsid w:val="00435074"/>
    <w:rsid w:val="00437447"/>
    <w:rsid w:val="00441A92"/>
    <w:rsid w:val="004431DC"/>
    <w:rsid w:val="00444F56"/>
    <w:rsid w:val="00446488"/>
    <w:rsid w:val="004517AA"/>
    <w:rsid w:val="00452CAC"/>
    <w:rsid w:val="00457565"/>
    <w:rsid w:val="00457B71"/>
    <w:rsid w:val="0046059D"/>
    <w:rsid w:val="00463A53"/>
    <w:rsid w:val="00466768"/>
    <w:rsid w:val="004669E2"/>
    <w:rsid w:val="00470C31"/>
    <w:rsid w:val="00471DE0"/>
    <w:rsid w:val="004734D0"/>
    <w:rsid w:val="0047556B"/>
    <w:rsid w:val="00477768"/>
    <w:rsid w:val="00492BC5"/>
    <w:rsid w:val="004964F1"/>
    <w:rsid w:val="004A16BC"/>
    <w:rsid w:val="004A2B94"/>
    <w:rsid w:val="004A346D"/>
    <w:rsid w:val="004B507E"/>
    <w:rsid w:val="004B6F6A"/>
    <w:rsid w:val="004B7C0C"/>
    <w:rsid w:val="004C14A7"/>
    <w:rsid w:val="004C1FA9"/>
    <w:rsid w:val="004C2AA6"/>
    <w:rsid w:val="004C3898"/>
    <w:rsid w:val="004C3B5B"/>
    <w:rsid w:val="004C74C1"/>
    <w:rsid w:val="004D36B1"/>
    <w:rsid w:val="004D7EBD"/>
    <w:rsid w:val="004E2680"/>
    <w:rsid w:val="004E28F9"/>
    <w:rsid w:val="004E462E"/>
    <w:rsid w:val="004E56DC"/>
    <w:rsid w:val="004E76F4"/>
    <w:rsid w:val="004F0B4E"/>
    <w:rsid w:val="004F0B6C"/>
    <w:rsid w:val="004F2078"/>
    <w:rsid w:val="004F4DA3"/>
    <w:rsid w:val="005033F7"/>
    <w:rsid w:val="00503409"/>
    <w:rsid w:val="005044F1"/>
    <w:rsid w:val="00506557"/>
    <w:rsid w:val="0050677A"/>
    <w:rsid w:val="005108D8"/>
    <w:rsid w:val="005116F9"/>
    <w:rsid w:val="005153A7"/>
    <w:rsid w:val="00515724"/>
    <w:rsid w:val="005219CF"/>
    <w:rsid w:val="005241EF"/>
    <w:rsid w:val="00532314"/>
    <w:rsid w:val="00534B59"/>
    <w:rsid w:val="00536759"/>
    <w:rsid w:val="00537C62"/>
    <w:rsid w:val="00541787"/>
    <w:rsid w:val="00543127"/>
    <w:rsid w:val="00546970"/>
    <w:rsid w:val="00554E19"/>
    <w:rsid w:val="00555E62"/>
    <w:rsid w:val="005577DB"/>
    <w:rsid w:val="0056121F"/>
    <w:rsid w:val="005663C6"/>
    <w:rsid w:val="00572400"/>
    <w:rsid w:val="00572505"/>
    <w:rsid w:val="00581506"/>
    <w:rsid w:val="00582809"/>
    <w:rsid w:val="00586910"/>
    <w:rsid w:val="0058798C"/>
    <w:rsid w:val="005900FA"/>
    <w:rsid w:val="005922BF"/>
    <w:rsid w:val="00593315"/>
    <w:rsid w:val="005935A4"/>
    <w:rsid w:val="005948C2"/>
    <w:rsid w:val="00595DCA"/>
    <w:rsid w:val="0059779B"/>
    <w:rsid w:val="00597F00"/>
    <w:rsid w:val="005A209A"/>
    <w:rsid w:val="005A662D"/>
    <w:rsid w:val="005B1409"/>
    <w:rsid w:val="005B35D7"/>
    <w:rsid w:val="005B392A"/>
    <w:rsid w:val="005B3AA3"/>
    <w:rsid w:val="005B5B49"/>
    <w:rsid w:val="005B6F83"/>
    <w:rsid w:val="005B71D0"/>
    <w:rsid w:val="005C0CAC"/>
    <w:rsid w:val="005C1B79"/>
    <w:rsid w:val="005C578C"/>
    <w:rsid w:val="005C74FB"/>
    <w:rsid w:val="005D0D57"/>
    <w:rsid w:val="005D1602"/>
    <w:rsid w:val="005E385F"/>
    <w:rsid w:val="005E3CC9"/>
    <w:rsid w:val="005E5B81"/>
    <w:rsid w:val="005E78DF"/>
    <w:rsid w:val="005F2CB1"/>
    <w:rsid w:val="005F3025"/>
    <w:rsid w:val="005F618C"/>
    <w:rsid w:val="005F70BD"/>
    <w:rsid w:val="00601452"/>
    <w:rsid w:val="0060283C"/>
    <w:rsid w:val="00603E14"/>
    <w:rsid w:val="00604F14"/>
    <w:rsid w:val="00605BCF"/>
    <w:rsid w:val="0060623C"/>
    <w:rsid w:val="00611B83"/>
    <w:rsid w:val="00613257"/>
    <w:rsid w:val="00614E6D"/>
    <w:rsid w:val="00620A71"/>
    <w:rsid w:val="00620D80"/>
    <w:rsid w:val="006234A6"/>
    <w:rsid w:val="006255E7"/>
    <w:rsid w:val="00630001"/>
    <w:rsid w:val="006311B3"/>
    <w:rsid w:val="0063284C"/>
    <w:rsid w:val="00634205"/>
    <w:rsid w:val="00636398"/>
    <w:rsid w:val="006368D3"/>
    <w:rsid w:val="006377EC"/>
    <w:rsid w:val="0064151F"/>
    <w:rsid w:val="00641533"/>
    <w:rsid w:val="0064208D"/>
    <w:rsid w:val="00642759"/>
    <w:rsid w:val="00643475"/>
    <w:rsid w:val="0064396A"/>
    <w:rsid w:val="00645C2B"/>
    <w:rsid w:val="0064624E"/>
    <w:rsid w:val="00650AB9"/>
    <w:rsid w:val="00655733"/>
    <w:rsid w:val="00655ACD"/>
    <w:rsid w:val="00656A92"/>
    <w:rsid w:val="00656DDE"/>
    <w:rsid w:val="0066011D"/>
    <w:rsid w:val="006604E3"/>
    <w:rsid w:val="006607C0"/>
    <w:rsid w:val="006613A6"/>
    <w:rsid w:val="006627A2"/>
    <w:rsid w:val="00662989"/>
    <w:rsid w:val="006634E6"/>
    <w:rsid w:val="006655EE"/>
    <w:rsid w:val="00667261"/>
    <w:rsid w:val="00667EE7"/>
    <w:rsid w:val="00670922"/>
    <w:rsid w:val="00670BE1"/>
    <w:rsid w:val="0067218F"/>
    <w:rsid w:val="006741F2"/>
    <w:rsid w:val="00674CC3"/>
    <w:rsid w:val="00675C72"/>
    <w:rsid w:val="006771F9"/>
    <w:rsid w:val="006776D7"/>
    <w:rsid w:val="00681003"/>
    <w:rsid w:val="006817C9"/>
    <w:rsid w:val="00682DB2"/>
    <w:rsid w:val="00683ECE"/>
    <w:rsid w:val="00691A6B"/>
    <w:rsid w:val="00695FC2"/>
    <w:rsid w:val="0069601B"/>
    <w:rsid w:val="00696949"/>
    <w:rsid w:val="00697052"/>
    <w:rsid w:val="006A0097"/>
    <w:rsid w:val="006A1085"/>
    <w:rsid w:val="006A46FB"/>
    <w:rsid w:val="006A5E28"/>
    <w:rsid w:val="006A6344"/>
    <w:rsid w:val="006A697B"/>
    <w:rsid w:val="006A775F"/>
    <w:rsid w:val="006A7AFF"/>
    <w:rsid w:val="006B1816"/>
    <w:rsid w:val="006B2099"/>
    <w:rsid w:val="006B273D"/>
    <w:rsid w:val="006B4C67"/>
    <w:rsid w:val="006B50CF"/>
    <w:rsid w:val="006B66CA"/>
    <w:rsid w:val="006C03B8"/>
    <w:rsid w:val="006C4CBB"/>
    <w:rsid w:val="006C5EC9"/>
    <w:rsid w:val="006C6059"/>
    <w:rsid w:val="006C7285"/>
    <w:rsid w:val="006C7522"/>
    <w:rsid w:val="006C7590"/>
    <w:rsid w:val="006D1825"/>
    <w:rsid w:val="006D4AD6"/>
    <w:rsid w:val="006D6F08"/>
    <w:rsid w:val="006E062C"/>
    <w:rsid w:val="006E1C82"/>
    <w:rsid w:val="006E28B7"/>
    <w:rsid w:val="006E2A9B"/>
    <w:rsid w:val="006E3310"/>
    <w:rsid w:val="006E4E39"/>
    <w:rsid w:val="006E565E"/>
    <w:rsid w:val="006E673D"/>
    <w:rsid w:val="006E7D3B"/>
    <w:rsid w:val="006F1B70"/>
    <w:rsid w:val="006F27A8"/>
    <w:rsid w:val="006F341D"/>
    <w:rsid w:val="006F3663"/>
    <w:rsid w:val="006F3CDE"/>
    <w:rsid w:val="006F40F8"/>
    <w:rsid w:val="006F58D4"/>
    <w:rsid w:val="006F6582"/>
    <w:rsid w:val="0070234D"/>
    <w:rsid w:val="0070346E"/>
    <w:rsid w:val="00704EDB"/>
    <w:rsid w:val="00706101"/>
    <w:rsid w:val="00707072"/>
    <w:rsid w:val="007079E6"/>
    <w:rsid w:val="00707D61"/>
    <w:rsid w:val="00712287"/>
    <w:rsid w:val="00712772"/>
    <w:rsid w:val="007148D3"/>
    <w:rsid w:val="00715B9A"/>
    <w:rsid w:val="00721F6C"/>
    <w:rsid w:val="00724EEE"/>
    <w:rsid w:val="007257D0"/>
    <w:rsid w:val="00726372"/>
    <w:rsid w:val="007268E3"/>
    <w:rsid w:val="00726CFC"/>
    <w:rsid w:val="00726EA6"/>
    <w:rsid w:val="00727208"/>
    <w:rsid w:val="00727680"/>
    <w:rsid w:val="00731B7F"/>
    <w:rsid w:val="00732D38"/>
    <w:rsid w:val="007348B1"/>
    <w:rsid w:val="00734ED7"/>
    <w:rsid w:val="007362A6"/>
    <w:rsid w:val="00736D7D"/>
    <w:rsid w:val="00740E58"/>
    <w:rsid w:val="00741FED"/>
    <w:rsid w:val="00742135"/>
    <w:rsid w:val="007445A0"/>
    <w:rsid w:val="0074524B"/>
    <w:rsid w:val="00747A4E"/>
    <w:rsid w:val="00747D8B"/>
    <w:rsid w:val="00751228"/>
    <w:rsid w:val="0075150D"/>
    <w:rsid w:val="007545CF"/>
    <w:rsid w:val="007571E1"/>
    <w:rsid w:val="007604B2"/>
    <w:rsid w:val="00765281"/>
    <w:rsid w:val="00765D85"/>
    <w:rsid w:val="00766BAD"/>
    <w:rsid w:val="007670CB"/>
    <w:rsid w:val="00767C26"/>
    <w:rsid w:val="007707AB"/>
    <w:rsid w:val="00770FA0"/>
    <w:rsid w:val="00771945"/>
    <w:rsid w:val="007729A2"/>
    <w:rsid w:val="00772AFB"/>
    <w:rsid w:val="007740FA"/>
    <w:rsid w:val="007755F2"/>
    <w:rsid w:val="00776971"/>
    <w:rsid w:val="00780A80"/>
    <w:rsid w:val="0078177E"/>
    <w:rsid w:val="0078304C"/>
    <w:rsid w:val="00783673"/>
    <w:rsid w:val="00785490"/>
    <w:rsid w:val="007925EA"/>
    <w:rsid w:val="00793CD8"/>
    <w:rsid w:val="00794FEC"/>
    <w:rsid w:val="00795C92"/>
    <w:rsid w:val="00796231"/>
    <w:rsid w:val="007A1CB3"/>
    <w:rsid w:val="007A306F"/>
    <w:rsid w:val="007A43A6"/>
    <w:rsid w:val="007A58A6"/>
    <w:rsid w:val="007A5D4A"/>
    <w:rsid w:val="007B0236"/>
    <w:rsid w:val="007B1E9F"/>
    <w:rsid w:val="007B3686"/>
    <w:rsid w:val="007B3D2D"/>
    <w:rsid w:val="007B50AE"/>
    <w:rsid w:val="007B51DF"/>
    <w:rsid w:val="007B7894"/>
    <w:rsid w:val="007C05DD"/>
    <w:rsid w:val="007C1056"/>
    <w:rsid w:val="007C3D18"/>
    <w:rsid w:val="007C60BF"/>
    <w:rsid w:val="007C6A07"/>
    <w:rsid w:val="007C75A1"/>
    <w:rsid w:val="007C77A5"/>
    <w:rsid w:val="007C79A1"/>
    <w:rsid w:val="007D04E5"/>
    <w:rsid w:val="007D1733"/>
    <w:rsid w:val="007D5144"/>
    <w:rsid w:val="007D5901"/>
    <w:rsid w:val="007D68C8"/>
    <w:rsid w:val="007D7526"/>
    <w:rsid w:val="007E3C05"/>
    <w:rsid w:val="007E4610"/>
    <w:rsid w:val="007E4715"/>
    <w:rsid w:val="007E505B"/>
    <w:rsid w:val="007E7091"/>
    <w:rsid w:val="00803FAE"/>
    <w:rsid w:val="0080605F"/>
    <w:rsid w:val="00807786"/>
    <w:rsid w:val="00807CB3"/>
    <w:rsid w:val="00811FCB"/>
    <w:rsid w:val="008158D6"/>
    <w:rsid w:val="00817196"/>
    <w:rsid w:val="008230F6"/>
    <w:rsid w:val="008235DB"/>
    <w:rsid w:val="00824AB4"/>
    <w:rsid w:val="00825C42"/>
    <w:rsid w:val="00825D25"/>
    <w:rsid w:val="00826171"/>
    <w:rsid w:val="00827D6F"/>
    <w:rsid w:val="0083066B"/>
    <w:rsid w:val="00831061"/>
    <w:rsid w:val="00835BA7"/>
    <w:rsid w:val="00836BBE"/>
    <w:rsid w:val="008376AC"/>
    <w:rsid w:val="008416F5"/>
    <w:rsid w:val="008444E8"/>
    <w:rsid w:val="00844E80"/>
    <w:rsid w:val="00845645"/>
    <w:rsid w:val="00846044"/>
    <w:rsid w:val="00846B53"/>
    <w:rsid w:val="00846FE7"/>
    <w:rsid w:val="008476FD"/>
    <w:rsid w:val="0085277E"/>
    <w:rsid w:val="00854ADF"/>
    <w:rsid w:val="00856911"/>
    <w:rsid w:val="00861E7B"/>
    <w:rsid w:val="008657AB"/>
    <w:rsid w:val="00865D02"/>
    <w:rsid w:val="008677FD"/>
    <w:rsid w:val="008706D4"/>
    <w:rsid w:val="00870F8A"/>
    <w:rsid w:val="00871548"/>
    <w:rsid w:val="008719A4"/>
    <w:rsid w:val="00871D23"/>
    <w:rsid w:val="00874312"/>
    <w:rsid w:val="0087437C"/>
    <w:rsid w:val="00875CD7"/>
    <w:rsid w:val="00876062"/>
    <w:rsid w:val="00876B4D"/>
    <w:rsid w:val="00877F18"/>
    <w:rsid w:val="0088230E"/>
    <w:rsid w:val="00883730"/>
    <w:rsid w:val="00890F7C"/>
    <w:rsid w:val="0089122D"/>
    <w:rsid w:val="00892EE3"/>
    <w:rsid w:val="008941E3"/>
    <w:rsid w:val="00894A88"/>
    <w:rsid w:val="00895386"/>
    <w:rsid w:val="00895569"/>
    <w:rsid w:val="00895C96"/>
    <w:rsid w:val="008A00EB"/>
    <w:rsid w:val="008A21FF"/>
    <w:rsid w:val="008A2330"/>
    <w:rsid w:val="008A2CE2"/>
    <w:rsid w:val="008A30AC"/>
    <w:rsid w:val="008A44B8"/>
    <w:rsid w:val="008A51A8"/>
    <w:rsid w:val="008A54C7"/>
    <w:rsid w:val="008A6269"/>
    <w:rsid w:val="008A77D8"/>
    <w:rsid w:val="008B0483"/>
    <w:rsid w:val="008B120C"/>
    <w:rsid w:val="008B51A0"/>
    <w:rsid w:val="008B592A"/>
    <w:rsid w:val="008B5AB6"/>
    <w:rsid w:val="008B6296"/>
    <w:rsid w:val="008B7B5C"/>
    <w:rsid w:val="008C0C99"/>
    <w:rsid w:val="008C2017"/>
    <w:rsid w:val="008C4958"/>
    <w:rsid w:val="008C4BAA"/>
    <w:rsid w:val="008C638B"/>
    <w:rsid w:val="008C6AE8"/>
    <w:rsid w:val="008C7573"/>
    <w:rsid w:val="008D00A5"/>
    <w:rsid w:val="008D2F07"/>
    <w:rsid w:val="008D34F1"/>
    <w:rsid w:val="008D39D8"/>
    <w:rsid w:val="008D6D1A"/>
    <w:rsid w:val="008E065E"/>
    <w:rsid w:val="008E0927"/>
    <w:rsid w:val="008E1909"/>
    <w:rsid w:val="008E696D"/>
    <w:rsid w:val="008F1EAB"/>
    <w:rsid w:val="008F33DC"/>
    <w:rsid w:val="008F477F"/>
    <w:rsid w:val="008F558C"/>
    <w:rsid w:val="009019D6"/>
    <w:rsid w:val="00902350"/>
    <w:rsid w:val="0090336B"/>
    <w:rsid w:val="0090460B"/>
    <w:rsid w:val="009053AA"/>
    <w:rsid w:val="00906939"/>
    <w:rsid w:val="00910B7D"/>
    <w:rsid w:val="00911DFB"/>
    <w:rsid w:val="009139D9"/>
    <w:rsid w:val="00914AD8"/>
    <w:rsid w:val="00915B05"/>
    <w:rsid w:val="00916079"/>
    <w:rsid w:val="00917CE9"/>
    <w:rsid w:val="00920BF2"/>
    <w:rsid w:val="00922010"/>
    <w:rsid w:val="00925D77"/>
    <w:rsid w:val="009309C5"/>
    <w:rsid w:val="00931BD9"/>
    <w:rsid w:val="00935C32"/>
    <w:rsid w:val="009368F3"/>
    <w:rsid w:val="009402E0"/>
    <w:rsid w:val="00941636"/>
    <w:rsid w:val="00943742"/>
    <w:rsid w:val="009453A9"/>
    <w:rsid w:val="00945678"/>
    <w:rsid w:val="00945C05"/>
    <w:rsid w:val="00945F3E"/>
    <w:rsid w:val="00946945"/>
    <w:rsid w:val="00947713"/>
    <w:rsid w:val="009478D9"/>
    <w:rsid w:val="00950DE7"/>
    <w:rsid w:val="00953920"/>
    <w:rsid w:val="00953D47"/>
    <w:rsid w:val="0095681E"/>
    <w:rsid w:val="009572D4"/>
    <w:rsid w:val="00957D6C"/>
    <w:rsid w:val="00960414"/>
    <w:rsid w:val="00961921"/>
    <w:rsid w:val="0096430A"/>
    <w:rsid w:val="0096554B"/>
    <w:rsid w:val="0096584A"/>
    <w:rsid w:val="00967246"/>
    <w:rsid w:val="00971F08"/>
    <w:rsid w:val="0097603D"/>
    <w:rsid w:val="00976949"/>
    <w:rsid w:val="00980477"/>
    <w:rsid w:val="00985253"/>
    <w:rsid w:val="009853B3"/>
    <w:rsid w:val="00990630"/>
    <w:rsid w:val="00990A0D"/>
    <w:rsid w:val="00991761"/>
    <w:rsid w:val="00994DCA"/>
    <w:rsid w:val="009960EC"/>
    <w:rsid w:val="009970DD"/>
    <w:rsid w:val="009A0FBA"/>
    <w:rsid w:val="009A1601"/>
    <w:rsid w:val="009A3BB6"/>
    <w:rsid w:val="009A462D"/>
    <w:rsid w:val="009A55BA"/>
    <w:rsid w:val="009A5CBA"/>
    <w:rsid w:val="009A5D91"/>
    <w:rsid w:val="009A7879"/>
    <w:rsid w:val="009B1F30"/>
    <w:rsid w:val="009B3AC2"/>
    <w:rsid w:val="009B4DF4"/>
    <w:rsid w:val="009B564E"/>
    <w:rsid w:val="009B7E87"/>
    <w:rsid w:val="009C0169"/>
    <w:rsid w:val="009C21A8"/>
    <w:rsid w:val="009C403E"/>
    <w:rsid w:val="009C57DB"/>
    <w:rsid w:val="009C7E5F"/>
    <w:rsid w:val="009D3792"/>
    <w:rsid w:val="009D381D"/>
    <w:rsid w:val="009D4FF0"/>
    <w:rsid w:val="009D703C"/>
    <w:rsid w:val="009D718F"/>
    <w:rsid w:val="009E001F"/>
    <w:rsid w:val="009E068F"/>
    <w:rsid w:val="009E0CF0"/>
    <w:rsid w:val="009E14E0"/>
    <w:rsid w:val="009E35DB"/>
    <w:rsid w:val="009E47A3"/>
    <w:rsid w:val="009E546A"/>
    <w:rsid w:val="009E6DA5"/>
    <w:rsid w:val="009F08F3"/>
    <w:rsid w:val="009F344F"/>
    <w:rsid w:val="009F7FA7"/>
    <w:rsid w:val="00A00CA8"/>
    <w:rsid w:val="00A02D9D"/>
    <w:rsid w:val="00A031D8"/>
    <w:rsid w:val="00A048A8"/>
    <w:rsid w:val="00A04F49"/>
    <w:rsid w:val="00A04F77"/>
    <w:rsid w:val="00A075C0"/>
    <w:rsid w:val="00A13E54"/>
    <w:rsid w:val="00A14C1A"/>
    <w:rsid w:val="00A17F63"/>
    <w:rsid w:val="00A2193B"/>
    <w:rsid w:val="00A22EA0"/>
    <w:rsid w:val="00A2351A"/>
    <w:rsid w:val="00A264A9"/>
    <w:rsid w:val="00A2670F"/>
    <w:rsid w:val="00A26DCF"/>
    <w:rsid w:val="00A27785"/>
    <w:rsid w:val="00A30187"/>
    <w:rsid w:val="00A3448A"/>
    <w:rsid w:val="00A36297"/>
    <w:rsid w:val="00A41E2B"/>
    <w:rsid w:val="00A4334E"/>
    <w:rsid w:val="00A45B74"/>
    <w:rsid w:val="00A52DEC"/>
    <w:rsid w:val="00A52E1D"/>
    <w:rsid w:val="00A53D8A"/>
    <w:rsid w:val="00A55A36"/>
    <w:rsid w:val="00A61499"/>
    <w:rsid w:val="00A62A77"/>
    <w:rsid w:val="00A63483"/>
    <w:rsid w:val="00A64681"/>
    <w:rsid w:val="00A657D7"/>
    <w:rsid w:val="00A660AC"/>
    <w:rsid w:val="00A67E6C"/>
    <w:rsid w:val="00A71B99"/>
    <w:rsid w:val="00A739D0"/>
    <w:rsid w:val="00A761D4"/>
    <w:rsid w:val="00A77395"/>
    <w:rsid w:val="00A77EC4"/>
    <w:rsid w:val="00A90B5E"/>
    <w:rsid w:val="00A92879"/>
    <w:rsid w:val="00A9442A"/>
    <w:rsid w:val="00AA016F"/>
    <w:rsid w:val="00AA1ED6"/>
    <w:rsid w:val="00AA51D6"/>
    <w:rsid w:val="00AA5A6A"/>
    <w:rsid w:val="00AB0BC8"/>
    <w:rsid w:val="00AB11CA"/>
    <w:rsid w:val="00AB14D9"/>
    <w:rsid w:val="00AB4AB8"/>
    <w:rsid w:val="00AB655E"/>
    <w:rsid w:val="00AC007F"/>
    <w:rsid w:val="00AC2ECD"/>
    <w:rsid w:val="00AC3119"/>
    <w:rsid w:val="00AC49FB"/>
    <w:rsid w:val="00AC5A10"/>
    <w:rsid w:val="00AC63B0"/>
    <w:rsid w:val="00AD022A"/>
    <w:rsid w:val="00AD0AA3"/>
    <w:rsid w:val="00AD3F94"/>
    <w:rsid w:val="00AD4A5A"/>
    <w:rsid w:val="00AD4EC6"/>
    <w:rsid w:val="00AD7C21"/>
    <w:rsid w:val="00AE18D8"/>
    <w:rsid w:val="00AE27AC"/>
    <w:rsid w:val="00AE3C08"/>
    <w:rsid w:val="00AE40E0"/>
    <w:rsid w:val="00AE4832"/>
    <w:rsid w:val="00AE4DBA"/>
    <w:rsid w:val="00AE4F07"/>
    <w:rsid w:val="00AF1C5D"/>
    <w:rsid w:val="00AF42D7"/>
    <w:rsid w:val="00AF51B8"/>
    <w:rsid w:val="00AF757E"/>
    <w:rsid w:val="00B006FE"/>
    <w:rsid w:val="00B007CB"/>
    <w:rsid w:val="00B02AA9"/>
    <w:rsid w:val="00B02FA3"/>
    <w:rsid w:val="00B05084"/>
    <w:rsid w:val="00B15633"/>
    <w:rsid w:val="00B157F9"/>
    <w:rsid w:val="00B20256"/>
    <w:rsid w:val="00B2088D"/>
    <w:rsid w:val="00B20D09"/>
    <w:rsid w:val="00B2763F"/>
    <w:rsid w:val="00B27AAC"/>
    <w:rsid w:val="00B30929"/>
    <w:rsid w:val="00B36B78"/>
    <w:rsid w:val="00B372AA"/>
    <w:rsid w:val="00B37B9A"/>
    <w:rsid w:val="00B40445"/>
    <w:rsid w:val="00B409E0"/>
    <w:rsid w:val="00B41037"/>
    <w:rsid w:val="00B41888"/>
    <w:rsid w:val="00B424C9"/>
    <w:rsid w:val="00B45A52"/>
    <w:rsid w:val="00B46175"/>
    <w:rsid w:val="00B46552"/>
    <w:rsid w:val="00B479B0"/>
    <w:rsid w:val="00B47D29"/>
    <w:rsid w:val="00B548B7"/>
    <w:rsid w:val="00B54C95"/>
    <w:rsid w:val="00B6060C"/>
    <w:rsid w:val="00B664C7"/>
    <w:rsid w:val="00B739F6"/>
    <w:rsid w:val="00B81A6C"/>
    <w:rsid w:val="00B824EC"/>
    <w:rsid w:val="00B84E0F"/>
    <w:rsid w:val="00B85DE5"/>
    <w:rsid w:val="00B90F73"/>
    <w:rsid w:val="00B93A9A"/>
    <w:rsid w:val="00B93B59"/>
    <w:rsid w:val="00B9406A"/>
    <w:rsid w:val="00B973A9"/>
    <w:rsid w:val="00BA1DA9"/>
    <w:rsid w:val="00BA2280"/>
    <w:rsid w:val="00BA2A08"/>
    <w:rsid w:val="00BA56D2"/>
    <w:rsid w:val="00BA76E0"/>
    <w:rsid w:val="00BB2A25"/>
    <w:rsid w:val="00BB3F57"/>
    <w:rsid w:val="00BB51E9"/>
    <w:rsid w:val="00BB7FC4"/>
    <w:rsid w:val="00BC0FDC"/>
    <w:rsid w:val="00BC3053"/>
    <w:rsid w:val="00BC4D2E"/>
    <w:rsid w:val="00BC6431"/>
    <w:rsid w:val="00BD2945"/>
    <w:rsid w:val="00BD48AC"/>
    <w:rsid w:val="00BD50C0"/>
    <w:rsid w:val="00BD5F1A"/>
    <w:rsid w:val="00BD6695"/>
    <w:rsid w:val="00BE0CA8"/>
    <w:rsid w:val="00BE1234"/>
    <w:rsid w:val="00BE2FA6"/>
    <w:rsid w:val="00BE333F"/>
    <w:rsid w:val="00BE5CE0"/>
    <w:rsid w:val="00BE7406"/>
    <w:rsid w:val="00BE7603"/>
    <w:rsid w:val="00BF03E4"/>
    <w:rsid w:val="00BF2A6C"/>
    <w:rsid w:val="00BF3279"/>
    <w:rsid w:val="00BF458F"/>
    <w:rsid w:val="00BF74C7"/>
    <w:rsid w:val="00BF7F75"/>
    <w:rsid w:val="00C015F1"/>
    <w:rsid w:val="00C01F33"/>
    <w:rsid w:val="00C02CC6"/>
    <w:rsid w:val="00C040F7"/>
    <w:rsid w:val="00C04371"/>
    <w:rsid w:val="00C044AB"/>
    <w:rsid w:val="00C05706"/>
    <w:rsid w:val="00C07377"/>
    <w:rsid w:val="00C10478"/>
    <w:rsid w:val="00C12107"/>
    <w:rsid w:val="00C14D4B"/>
    <w:rsid w:val="00C154BB"/>
    <w:rsid w:val="00C200AB"/>
    <w:rsid w:val="00C255E3"/>
    <w:rsid w:val="00C26B62"/>
    <w:rsid w:val="00C279B5"/>
    <w:rsid w:val="00C27C45"/>
    <w:rsid w:val="00C337A6"/>
    <w:rsid w:val="00C34BC2"/>
    <w:rsid w:val="00C367EA"/>
    <w:rsid w:val="00C3719D"/>
    <w:rsid w:val="00C37603"/>
    <w:rsid w:val="00C37CB2"/>
    <w:rsid w:val="00C40B04"/>
    <w:rsid w:val="00C42BC5"/>
    <w:rsid w:val="00C434C9"/>
    <w:rsid w:val="00C473A5"/>
    <w:rsid w:val="00C54082"/>
    <w:rsid w:val="00C54995"/>
    <w:rsid w:val="00C54D41"/>
    <w:rsid w:val="00C57AD1"/>
    <w:rsid w:val="00C60783"/>
    <w:rsid w:val="00C6224B"/>
    <w:rsid w:val="00C64672"/>
    <w:rsid w:val="00C70440"/>
    <w:rsid w:val="00C70697"/>
    <w:rsid w:val="00C72093"/>
    <w:rsid w:val="00C72E33"/>
    <w:rsid w:val="00C72EF4"/>
    <w:rsid w:val="00C73085"/>
    <w:rsid w:val="00C744FE"/>
    <w:rsid w:val="00C75A6D"/>
    <w:rsid w:val="00C75D2F"/>
    <w:rsid w:val="00C767BE"/>
    <w:rsid w:val="00C76E3C"/>
    <w:rsid w:val="00C81555"/>
    <w:rsid w:val="00C81568"/>
    <w:rsid w:val="00C84FF6"/>
    <w:rsid w:val="00C87FE0"/>
    <w:rsid w:val="00C9027A"/>
    <w:rsid w:val="00C9068E"/>
    <w:rsid w:val="00C935B3"/>
    <w:rsid w:val="00C93814"/>
    <w:rsid w:val="00C93C4B"/>
    <w:rsid w:val="00C944AB"/>
    <w:rsid w:val="00C95B40"/>
    <w:rsid w:val="00C9613D"/>
    <w:rsid w:val="00CA0BCB"/>
    <w:rsid w:val="00CA1ED8"/>
    <w:rsid w:val="00CA463A"/>
    <w:rsid w:val="00CA4D90"/>
    <w:rsid w:val="00CB1F63"/>
    <w:rsid w:val="00CB7170"/>
    <w:rsid w:val="00CC0018"/>
    <w:rsid w:val="00CC040E"/>
    <w:rsid w:val="00CC1018"/>
    <w:rsid w:val="00CC111F"/>
    <w:rsid w:val="00CC2011"/>
    <w:rsid w:val="00CC3EA0"/>
    <w:rsid w:val="00CC5553"/>
    <w:rsid w:val="00CC7B45"/>
    <w:rsid w:val="00CD1188"/>
    <w:rsid w:val="00CD2ED1"/>
    <w:rsid w:val="00CD337B"/>
    <w:rsid w:val="00CE0424"/>
    <w:rsid w:val="00CE5FF4"/>
    <w:rsid w:val="00CE7561"/>
    <w:rsid w:val="00CF1354"/>
    <w:rsid w:val="00CF3B1F"/>
    <w:rsid w:val="00CF3BF6"/>
    <w:rsid w:val="00CF625B"/>
    <w:rsid w:val="00CF687E"/>
    <w:rsid w:val="00CF6D06"/>
    <w:rsid w:val="00D011D1"/>
    <w:rsid w:val="00D0256D"/>
    <w:rsid w:val="00D0349B"/>
    <w:rsid w:val="00D04A63"/>
    <w:rsid w:val="00D10249"/>
    <w:rsid w:val="00D115C3"/>
    <w:rsid w:val="00D11897"/>
    <w:rsid w:val="00D13135"/>
    <w:rsid w:val="00D13E4E"/>
    <w:rsid w:val="00D14C1F"/>
    <w:rsid w:val="00D239A7"/>
    <w:rsid w:val="00D23F47"/>
    <w:rsid w:val="00D36E71"/>
    <w:rsid w:val="00D37D87"/>
    <w:rsid w:val="00D40B33"/>
    <w:rsid w:val="00D4318F"/>
    <w:rsid w:val="00D438BF"/>
    <w:rsid w:val="00D440F8"/>
    <w:rsid w:val="00D45D6D"/>
    <w:rsid w:val="00D506AF"/>
    <w:rsid w:val="00D50F05"/>
    <w:rsid w:val="00D53C5C"/>
    <w:rsid w:val="00D546FF"/>
    <w:rsid w:val="00D55AD5"/>
    <w:rsid w:val="00D576CA"/>
    <w:rsid w:val="00D61AF5"/>
    <w:rsid w:val="00D652B5"/>
    <w:rsid w:val="00D66155"/>
    <w:rsid w:val="00D708B0"/>
    <w:rsid w:val="00D73158"/>
    <w:rsid w:val="00D75BFC"/>
    <w:rsid w:val="00D77B1D"/>
    <w:rsid w:val="00D8021F"/>
    <w:rsid w:val="00D80383"/>
    <w:rsid w:val="00D823C6"/>
    <w:rsid w:val="00D8327F"/>
    <w:rsid w:val="00D84D6B"/>
    <w:rsid w:val="00D86CA3"/>
    <w:rsid w:val="00D871CE"/>
    <w:rsid w:val="00D87631"/>
    <w:rsid w:val="00D9196D"/>
    <w:rsid w:val="00D92982"/>
    <w:rsid w:val="00DA0B91"/>
    <w:rsid w:val="00DA305E"/>
    <w:rsid w:val="00DA5417"/>
    <w:rsid w:val="00DA56E8"/>
    <w:rsid w:val="00DA6020"/>
    <w:rsid w:val="00DB0A9F"/>
    <w:rsid w:val="00DB377D"/>
    <w:rsid w:val="00DB3CF1"/>
    <w:rsid w:val="00DB5928"/>
    <w:rsid w:val="00DC2D36"/>
    <w:rsid w:val="00DC53EF"/>
    <w:rsid w:val="00DC55DE"/>
    <w:rsid w:val="00DD3061"/>
    <w:rsid w:val="00DD3CF7"/>
    <w:rsid w:val="00DD6091"/>
    <w:rsid w:val="00DD7720"/>
    <w:rsid w:val="00DD7AA0"/>
    <w:rsid w:val="00DE2F6B"/>
    <w:rsid w:val="00DE5608"/>
    <w:rsid w:val="00DE58D0"/>
    <w:rsid w:val="00DE654F"/>
    <w:rsid w:val="00DF0B6E"/>
    <w:rsid w:val="00DF0CC2"/>
    <w:rsid w:val="00DF15E0"/>
    <w:rsid w:val="00DF2829"/>
    <w:rsid w:val="00DF37A0"/>
    <w:rsid w:val="00DF6B3F"/>
    <w:rsid w:val="00E00F01"/>
    <w:rsid w:val="00E03E5F"/>
    <w:rsid w:val="00E07365"/>
    <w:rsid w:val="00E07E76"/>
    <w:rsid w:val="00E10BED"/>
    <w:rsid w:val="00E110E7"/>
    <w:rsid w:val="00E11B20"/>
    <w:rsid w:val="00E146F9"/>
    <w:rsid w:val="00E155B6"/>
    <w:rsid w:val="00E17FA2"/>
    <w:rsid w:val="00E22330"/>
    <w:rsid w:val="00E30B5A"/>
    <w:rsid w:val="00E3123D"/>
    <w:rsid w:val="00E31461"/>
    <w:rsid w:val="00E31D43"/>
    <w:rsid w:val="00E32608"/>
    <w:rsid w:val="00E34188"/>
    <w:rsid w:val="00E34B6E"/>
    <w:rsid w:val="00E35559"/>
    <w:rsid w:val="00E3723A"/>
    <w:rsid w:val="00E37860"/>
    <w:rsid w:val="00E446F1"/>
    <w:rsid w:val="00E451FD"/>
    <w:rsid w:val="00E46830"/>
    <w:rsid w:val="00E46886"/>
    <w:rsid w:val="00E47AEF"/>
    <w:rsid w:val="00E50B26"/>
    <w:rsid w:val="00E524C3"/>
    <w:rsid w:val="00E529BE"/>
    <w:rsid w:val="00E53B75"/>
    <w:rsid w:val="00E542D7"/>
    <w:rsid w:val="00E54E3B"/>
    <w:rsid w:val="00E5520E"/>
    <w:rsid w:val="00E5668A"/>
    <w:rsid w:val="00E56FD4"/>
    <w:rsid w:val="00E57565"/>
    <w:rsid w:val="00E63838"/>
    <w:rsid w:val="00E64434"/>
    <w:rsid w:val="00E67C51"/>
    <w:rsid w:val="00E72EFC"/>
    <w:rsid w:val="00E758EC"/>
    <w:rsid w:val="00E778CD"/>
    <w:rsid w:val="00E77B23"/>
    <w:rsid w:val="00E77FFD"/>
    <w:rsid w:val="00E8116A"/>
    <w:rsid w:val="00E8234C"/>
    <w:rsid w:val="00E83AA9"/>
    <w:rsid w:val="00E840A5"/>
    <w:rsid w:val="00E85928"/>
    <w:rsid w:val="00E87822"/>
    <w:rsid w:val="00E90395"/>
    <w:rsid w:val="00E90E49"/>
    <w:rsid w:val="00E917F9"/>
    <w:rsid w:val="00E9291C"/>
    <w:rsid w:val="00E93FFE"/>
    <w:rsid w:val="00E946C3"/>
    <w:rsid w:val="00E94F8A"/>
    <w:rsid w:val="00EA569B"/>
    <w:rsid w:val="00EA7951"/>
    <w:rsid w:val="00EA7A41"/>
    <w:rsid w:val="00EB077B"/>
    <w:rsid w:val="00EB2861"/>
    <w:rsid w:val="00EB4EA2"/>
    <w:rsid w:val="00EC24D5"/>
    <w:rsid w:val="00EC27C6"/>
    <w:rsid w:val="00EC320D"/>
    <w:rsid w:val="00EC3CAE"/>
    <w:rsid w:val="00EC4207"/>
    <w:rsid w:val="00EC5653"/>
    <w:rsid w:val="00EC6EA0"/>
    <w:rsid w:val="00EC71CE"/>
    <w:rsid w:val="00ED1006"/>
    <w:rsid w:val="00ED3B5F"/>
    <w:rsid w:val="00EE1976"/>
    <w:rsid w:val="00EE2905"/>
    <w:rsid w:val="00EE447A"/>
    <w:rsid w:val="00EE44D0"/>
    <w:rsid w:val="00EF18FE"/>
    <w:rsid w:val="00EF4542"/>
    <w:rsid w:val="00EF5787"/>
    <w:rsid w:val="00EF60D0"/>
    <w:rsid w:val="00F0528D"/>
    <w:rsid w:val="00F06C67"/>
    <w:rsid w:val="00F06DFD"/>
    <w:rsid w:val="00F071D1"/>
    <w:rsid w:val="00F07533"/>
    <w:rsid w:val="00F10629"/>
    <w:rsid w:val="00F1238E"/>
    <w:rsid w:val="00F15FA5"/>
    <w:rsid w:val="00F209B7"/>
    <w:rsid w:val="00F2376F"/>
    <w:rsid w:val="00F243D8"/>
    <w:rsid w:val="00F25233"/>
    <w:rsid w:val="00F279A8"/>
    <w:rsid w:val="00F30828"/>
    <w:rsid w:val="00F313D6"/>
    <w:rsid w:val="00F33F54"/>
    <w:rsid w:val="00F3719E"/>
    <w:rsid w:val="00F376EB"/>
    <w:rsid w:val="00F40F0C"/>
    <w:rsid w:val="00F4766C"/>
    <w:rsid w:val="00F5060E"/>
    <w:rsid w:val="00F507D1"/>
    <w:rsid w:val="00F519CE"/>
    <w:rsid w:val="00F51ADA"/>
    <w:rsid w:val="00F56801"/>
    <w:rsid w:val="00F568DF"/>
    <w:rsid w:val="00F5778B"/>
    <w:rsid w:val="00F60203"/>
    <w:rsid w:val="00F607C5"/>
    <w:rsid w:val="00F6088C"/>
    <w:rsid w:val="00F60DEA"/>
    <w:rsid w:val="00F6302A"/>
    <w:rsid w:val="00F63921"/>
    <w:rsid w:val="00F63950"/>
    <w:rsid w:val="00F64C2B"/>
    <w:rsid w:val="00F651BE"/>
    <w:rsid w:val="00F6620B"/>
    <w:rsid w:val="00F67F53"/>
    <w:rsid w:val="00F7007A"/>
    <w:rsid w:val="00F703BE"/>
    <w:rsid w:val="00F71F69"/>
    <w:rsid w:val="00F72B72"/>
    <w:rsid w:val="00F74BB9"/>
    <w:rsid w:val="00F75582"/>
    <w:rsid w:val="00F76EFA"/>
    <w:rsid w:val="00F804BE"/>
    <w:rsid w:val="00F8078F"/>
    <w:rsid w:val="00F817CE"/>
    <w:rsid w:val="00F823FA"/>
    <w:rsid w:val="00F8456C"/>
    <w:rsid w:val="00F8474B"/>
    <w:rsid w:val="00F859D8"/>
    <w:rsid w:val="00F868F5"/>
    <w:rsid w:val="00F87121"/>
    <w:rsid w:val="00F9056A"/>
    <w:rsid w:val="00F90F8D"/>
    <w:rsid w:val="00F92782"/>
    <w:rsid w:val="00F93AA9"/>
    <w:rsid w:val="00F940EE"/>
    <w:rsid w:val="00F944F8"/>
    <w:rsid w:val="00F962CA"/>
    <w:rsid w:val="00F96985"/>
    <w:rsid w:val="00F97838"/>
    <w:rsid w:val="00FA2BB3"/>
    <w:rsid w:val="00FA2F3D"/>
    <w:rsid w:val="00FA4B58"/>
    <w:rsid w:val="00FB43FF"/>
    <w:rsid w:val="00FB4C80"/>
    <w:rsid w:val="00FB6A6A"/>
    <w:rsid w:val="00FB7AF6"/>
    <w:rsid w:val="00FC2346"/>
    <w:rsid w:val="00FC247D"/>
    <w:rsid w:val="00FC3D59"/>
    <w:rsid w:val="00FC7429"/>
    <w:rsid w:val="00FD07F6"/>
    <w:rsid w:val="00FD1567"/>
    <w:rsid w:val="00FD1EC8"/>
    <w:rsid w:val="00FD2F2E"/>
    <w:rsid w:val="00FD47ED"/>
    <w:rsid w:val="00FD6A22"/>
    <w:rsid w:val="00FD74DB"/>
    <w:rsid w:val="00FD7660"/>
    <w:rsid w:val="00FD799D"/>
    <w:rsid w:val="00FE0655"/>
    <w:rsid w:val="00FE21D5"/>
    <w:rsid w:val="00FE2365"/>
    <w:rsid w:val="00FE37D7"/>
    <w:rsid w:val="00FE4C7B"/>
    <w:rsid w:val="00FE6C9E"/>
    <w:rsid w:val="00FE7336"/>
    <w:rsid w:val="00FE787C"/>
    <w:rsid w:val="00FE7E7E"/>
    <w:rsid w:val="00FF45A5"/>
    <w:rsid w:val="00FF5C91"/>
    <w:rsid w:val="00FF71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59CCE7"/>
  <w15:chartTrackingRefBased/>
  <w15:docId w15:val="{E7FE2EE3-F5F6-434D-8944-7B4138DEA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0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D30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D3061"/>
    <w:pPr>
      <w:pBdr>
        <w:top w:val="none" w:sz="0" w:space="0" w:color="auto"/>
      </w:pBdr>
      <w:spacing w:before="180"/>
      <w:outlineLvl w:val="1"/>
    </w:pPr>
    <w:rPr>
      <w:sz w:val="32"/>
    </w:rPr>
  </w:style>
  <w:style w:type="paragraph" w:styleId="Heading3">
    <w:name w:val="heading 3"/>
    <w:basedOn w:val="Heading2"/>
    <w:next w:val="Normal"/>
    <w:link w:val="Heading3Char"/>
    <w:qFormat/>
    <w:rsid w:val="00DD3061"/>
    <w:pPr>
      <w:spacing w:before="120"/>
      <w:outlineLvl w:val="2"/>
    </w:pPr>
    <w:rPr>
      <w:sz w:val="28"/>
    </w:rPr>
  </w:style>
  <w:style w:type="paragraph" w:styleId="Heading4">
    <w:name w:val="heading 4"/>
    <w:basedOn w:val="Heading3"/>
    <w:next w:val="Normal"/>
    <w:link w:val="Heading4Char"/>
    <w:qFormat/>
    <w:rsid w:val="00DD3061"/>
    <w:pPr>
      <w:ind w:left="1418" w:hanging="1418"/>
      <w:outlineLvl w:val="3"/>
    </w:pPr>
    <w:rPr>
      <w:sz w:val="24"/>
    </w:rPr>
  </w:style>
  <w:style w:type="paragraph" w:styleId="Heading5">
    <w:name w:val="heading 5"/>
    <w:basedOn w:val="Heading4"/>
    <w:next w:val="Normal"/>
    <w:link w:val="Heading5Char"/>
    <w:qFormat/>
    <w:rsid w:val="00DD3061"/>
    <w:pPr>
      <w:ind w:left="1701" w:hanging="1701"/>
      <w:outlineLvl w:val="4"/>
    </w:pPr>
    <w:rPr>
      <w:sz w:val="22"/>
    </w:rPr>
  </w:style>
  <w:style w:type="paragraph" w:styleId="Heading6">
    <w:name w:val="heading 6"/>
    <w:basedOn w:val="H6"/>
    <w:next w:val="Normal"/>
    <w:link w:val="Heading6Char"/>
    <w:qFormat/>
    <w:rsid w:val="00DD3061"/>
    <w:pPr>
      <w:outlineLvl w:val="5"/>
    </w:pPr>
  </w:style>
  <w:style w:type="paragraph" w:styleId="Heading7">
    <w:name w:val="heading 7"/>
    <w:basedOn w:val="H6"/>
    <w:next w:val="Normal"/>
    <w:link w:val="Heading7Char"/>
    <w:qFormat/>
    <w:rsid w:val="00DD3061"/>
    <w:pPr>
      <w:outlineLvl w:val="6"/>
    </w:pPr>
  </w:style>
  <w:style w:type="paragraph" w:styleId="Heading8">
    <w:name w:val="heading 8"/>
    <w:basedOn w:val="Heading1"/>
    <w:next w:val="Normal"/>
    <w:link w:val="Heading8Char"/>
    <w:qFormat/>
    <w:rsid w:val="00DD3061"/>
    <w:pPr>
      <w:ind w:left="0" w:firstLine="0"/>
      <w:outlineLvl w:val="7"/>
    </w:pPr>
  </w:style>
  <w:style w:type="paragraph" w:styleId="Heading9">
    <w:name w:val="heading 9"/>
    <w:basedOn w:val="Heading8"/>
    <w:next w:val="Normal"/>
    <w:link w:val="Heading9Char"/>
    <w:qFormat/>
    <w:rsid w:val="00DD30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D3061"/>
    <w:pPr>
      <w:spacing w:before="180"/>
      <w:ind w:left="2693" w:hanging="2693"/>
    </w:pPr>
    <w:rPr>
      <w:b/>
    </w:rPr>
  </w:style>
  <w:style w:type="paragraph" w:styleId="TOC1">
    <w:name w:val="toc 1"/>
    <w:uiPriority w:val="39"/>
    <w:rsid w:val="00DD30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D3061"/>
    <w:pPr>
      <w:keepNext/>
      <w:keepLines/>
      <w:spacing w:before="180"/>
      <w:jc w:val="center"/>
    </w:pPr>
  </w:style>
  <w:style w:type="paragraph" w:styleId="Caption">
    <w:name w:val="caption"/>
    <w:basedOn w:val="Normal"/>
    <w:next w:val="Normal"/>
    <w:qFormat/>
    <w:rsid w:val="00DD3061"/>
    <w:pPr>
      <w:spacing w:before="120" w:after="120"/>
    </w:pPr>
    <w:rPr>
      <w:b/>
      <w:lang w:eastAsia="en-GB"/>
    </w:rPr>
  </w:style>
  <w:style w:type="paragraph" w:styleId="TOC5">
    <w:name w:val="toc 5"/>
    <w:basedOn w:val="TOC4"/>
    <w:uiPriority w:val="39"/>
    <w:rsid w:val="00DD3061"/>
    <w:pPr>
      <w:ind w:left="1701" w:hanging="1701"/>
    </w:pPr>
  </w:style>
  <w:style w:type="paragraph" w:styleId="TOC4">
    <w:name w:val="toc 4"/>
    <w:basedOn w:val="TOC3"/>
    <w:uiPriority w:val="39"/>
    <w:rsid w:val="00DD3061"/>
    <w:pPr>
      <w:ind w:left="1418" w:hanging="1418"/>
    </w:pPr>
  </w:style>
  <w:style w:type="paragraph" w:styleId="TOC3">
    <w:name w:val="toc 3"/>
    <w:basedOn w:val="TOC2"/>
    <w:uiPriority w:val="39"/>
    <w:rsid w:val="00DD3061"/>
    <w:pPr>
      <w:ind w:left="1134" w:hanging="1134"/>
    </w:pPr>
  </w:style>
  <w:style w:type="paragraph" w:styleId="TOC2">
    <w:name w:val="toc 2"/>
    <w:basedOn w:val="TOC1"/>
    <w:uiPriority w:val="39"/>
    <w:rsid w:val="00DD3061"/>
    <w:pPr>
      <w:keepNext w:val="0"/>
      <w:spacing w:before="0"/>
      <w:ind w:left="851" w:hanging="851"/>
    </w:pPr>
    <w:rPr>
      <w:sz w:val="20"/>
    </w:rPr>
  </w:style>
  <w:style w:type="paragraph" w:styleId="Index2">
    <w:name w:val="index 2"/>
    <w:basedOn w:val="Index1"/>
    <w:rsid w:val="00DD3061"/>
    <w:pPr>
      <w:ind w:left="284"/>
    </w:pPr>
  </w:style>
  <w:style w:type="paragraph" w:styleId="Index1">
    <w:name w:val="index 1"/>
    <w:basedOn w:val="Normal"/>
    <w:rsid w:val="00DD3061"/>
    <w:pPr>
      <w:keepLines/>
      <w:spacing w:after="0"/>
    </w:pPr>
  </w:style>
  <w:style w:type="paragraph" w:styleId="DocumentMap">
    <w:name w:val="Document Map"/>
    <w:basedOn w:val="Normal"/>
    <w:link w:val="DocumentMapChar"/>
    <w:rsid w:val="00DD3061"/>
    <w:pPr>
      <w:shd w:val="clear" w:color="auto" w:fill="000080"/>
    </w:pPr>
    <w:rPr>
      <w:rFonts w:ascii="Tahoma" w:hAnsi="Tahoma" w:cs="Tahoma"/>
    </w:rPr>
  </w:style>
  <w:style w:type="paragraph" w:styleId="ListNumber2">
    <w:name w:val="List Number 2"/>
    <w:basedOn w:val="ListNumber"/>
    <w:rsid w:val="00DD3061"/>
    <w:pPr>
      <w:numPr>
        <w:numId w:val="22"/>
      </w:numPr>
    </w:pPr>
  </w:style>
  <w:style w:type="paragraph" w:styleId="ListNumber">
    <w:name w:val="List Number"/>
    <w:basedOn w:val="List"/>
    <w:rsid w:val="00DD3061"/>
    <w:pPr>
      <w:numPr>
        <w:numId w:val="21"/>
      </w:numPr>
    </w:pPr>
    <w:rPr>
      <w:lang w:eastAsia="ja-JP"/>
    </w:rPr>
  </w:style>
  <w:style w:type="paragraph" w:styleId="List">
    <w:name w:val="List"/>
    <w:basedOn w:val="BodyText"/>
    <w:rsid w:val="00DD3061"/>
    <w:pPr>
      <w:ind w:left="568" w:hanging="284"/>
    </w:pPr>
  </w:style>
  <w:style w:type="paragraph" w:styleId="Header">
    <w:name w:val="header"/>
    <w:link w:val="HeaderChar"/>
    <w:rsid w:val="00DD306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D3061"/>
    <w:rPr>
      <w:b/>
      <w:position w:val="6"/>
      <w:sz w:val="16"/>
    </w:rPr>
  </w:style>
  <w:style w:type="paragraph" w:styleId="FootnoteText">
    <w:name w:val="footnote text"/>
    <w:basedOn w:val="Normal"/>
    <w:link w:val="FootnoteTextChar"/>
    <w:rsid w:val="00DD3061"/>
    <w:pPr>
      <w:keepLines/>
      <w:spacing w:after="0"/>
      <w:ind w:left="454" w:hanging="454"/>
    </w:pPr>
    <w:rPr>
      <w:sz w:val="16"/>
    </w:rPr>
  </w:style>
  <w:style w:type="paragraph" w:customStyle="1" w:styleId="3GPPHeader">
    <w:name w:val="3GPP_Header"/>
    <w:basedOn w:val="BodyText"/>
    <w:rsid w:val="00DD3061"/>
    <w:pPr>
      <w:tabs>
        <w:tab w:val="left" w:pos="1701"/>
        <w:tab w:val="right" w:pos="9639"/>
      </w:tabs>
      <w:spacing w:after="240"/>
    </w:pPr>
    <w:rPr>
      <w:b/>
      <w:sz w:val="24"/>
    </w:rPr>
  </w:style>
  <w:style w:type="paragraph" w:styleId="TOC9">
    <w:name w:val="toc 9"/>
    <w:basedOn w:val="TOC8"/>
    <w:uiPriority w:val="39"/>
    <w:rsid w:val="00DD3061"/>
    <w:pPr>
      <w:ind w:left="1418" w:hanging="1418"/>
    </w:pPr>
  </w:style>
  <w:style w:type="paragraph" w:styleId="TOC6">
    <w:name w:val="toc 6"/>
    <w:basedOn w:val="TOC5"/>
    <w:next w:val="Normal"/>
    <w:uiPriority w:val="39"/>
    <w:rsid w:val="00DD3061"/>
    <w:pPr>
      <w:ind w:left="1985" w:hanging="1985"/>
    </w:pPr>
  </w:style>
  <w:style w:type="paragraph" w:styleId="TOC7">
    <w:name w:val="toc 7"/>
    <w:basedOn w:val="TOC6"/>
    <w:next w:val="Normal"/>
    <w:uiPriority w:val="39"/>
    <w:rsid w:val="00DD3061"/>
    <w:pPr>
      <w:ind w:left="2268" w:hanging="2268"/>
    </w:pPr>
  </w:style>
  <w:style w:type="paragraph" w:styleId="ListBullet2">
    <w:name w:val="List Bullet 2"/>
    <w:basedOn w:val="ListBullet"/>
    <w:rsid w:val="00DD3061"/>
    <w:pPr>
      <w:numPr>
        <w:numId w:val="17"/>
      </w:numPr>
    </w:pPr>
  </w:style>
  <w:style w:type="paragraph" w:styleId="ListBullet">
    <w:name w:val="List Bullet"/>
    <w:basedOn w:val="List"/>
    <w:rsid w:val="00DD3061"/>
    <w:pPr>
      <w:numPr>
        <w:numId w:val="16"/>
      </w:numPr>
    </w:pPr>
    <w:rPr>
      <w:lang w:eastAsia="ja-JP"/>
    </w:rPr>
  </w:style>
  <w:style w:type="paragraph" w:styleId="ListBullet3">
    <w:name w:val="List Bullet 3"/>
    <w:basedOn w:val="ListBullet2"/>
    <w:rsid w:val="00DD3061"/>
    <w:pPr>
      <w:numPr>
        <w:numId w:val="18"/>
      </w:numPr>
    </w:pPr>
  </w:style>
  <w:style w:type="paragraph" w:customStyle="1" w:styleId="EQ">
    <w:name w:val="EQ"/>
    <w:basedOn w:val="Normal"/>
    <w:next w:val="Normal"/>
    <w:rsid w:val="00DD3061"/>
    <w:pPr>
      <w:keepLines/>
      <w:tabs>
        <w:tab w:val="center" w:pos="4536"/>
        <w:tab w:val="right" w:pos="9072"/>
      </w:tabs>
    </w:pPr>
    <w:rPr>
      <w:noProof/>
    </w:rPr>
  </w:style>
  <w:style w:type="paragraph" w:styleId="List2">
    <w:name w:val="List 2"/>
    <w:basedOn w:val="List"/>
    <w:rsid w:val="00DD3061"/>
    <w:pPr>
      <w:ind w:left="851"/>
    </w:pPr>
    <w:rPr>
      <w:lang w:eastAsia="ja-JP"/>
    </w:rPr>
  </w:style>
  <w:style w:type="paragraph" w:styleId="List3">
    <w:name w:val="List 3"/>
    <w:basedOn w:val="List2"/>
    <w:rsid w:val="00DD3061"/>
    <w:pPr>
      <w:ind w:left="1135"/>
    </w:pPr>
  </w:style>
  <w:style w:type="paragraph" w:styleId="List4">
    <w:name w:val="List 4"/>
    <w:basedOn w:val="List3"/>
    <w:rsid w:val="00DD3061"/>
    <w:pPr>
      <w:ind w:left="1418"/>
    </w:pPr>
  </w:style>
  <w:style w:type="paragraph" w:styleId="List5">
    <w:name w:val="List 5"/>
    <w:basedOn w:val="List4"/>
    <w:rsid w:val="00DD3061"/>
    <w:pPr>
      <w:ind w:left="1702"/>
    </w:pPr>
  </w:style>
  <w:style w:type="paragraph" w:customStyle="1" w:styleId="EditorsNote">
    <w:name w:val="Editor's Note"/>
    <w:basedOn w:val="NO"/>
    <w:link w:val="EditorsNoteChar"/>
    <w:rsid w:val="00DD3061"/>
    <w:rPr>
      <w:color w:val="FF0000"/>
      <w:lang w:val="x-none" w:eastAsia="x-none"/>
    </w:rPr>
  </w:style>
  <w:style w:type="paragraph" w:styleId="ListBullet4">
    <w:name w:val="List Bullet 4"/>
    <w:basedOn w:val="ListBullet3"/>
    <w:rsid w:val="00DD3061"/>
    <w:pPr>
      <w:numPr>
        <w:numId w:val="19"/>
      </w:numPr>
    </w:pPr>
  </w:style>
  <w:style w:type="paragraph" w:styleId="ListBullet5">
    <w:name w:val="List Bullet 5"/>
    <w:basedOn w:val="ListBullet4"/>
    <w:rsid w:val="00DD3061"/>
    <w:pPr>
      <w:numPr>
        <w:numId w:val="20"/>
      </w:numPr>
    </w:pPr>
  </w:style>
  <w:style w:type="paragraph" w:styleId="Footer">
    <w:name w:val="footer"/>
    <w:basedOn w:val="Header"/>
    <w:link w:val="FooterChar"/>
    <w:rsid w:val="00DD3061"/>
    <w:pPr>
      <w:jc w:val="center"/>
    </w:pPr>
    <w:rPr>
      <w:i/>
    </w:rPr>
  </w:style>
  <w:style w:type="paragraph" w:customStyle="1" w:styleId="Reference">
    <w:name w:val="Reference"/>
    <w:basedOn w:val="BodyText"/>
    <w:rsid w:val="00DD3061"/>
    <w:pPr>
      <w:numPr>
        <w:numId w:val="2"/>
      </w:numPr>
    </w:pPr>
  </w:style>
  <w:style w:type="paragraph" w:styleId="BalloonText">
    <w:name w:val="Balloon Text"/>
    <w:basedOn w:val="Normal"/>
    <w:link w:val="BalloonTextChar"/>
    <w:rsid w:val="00DD3061"/>
    <w:pPr>
      <w:spacing w:after="0"/>
    </w:pPr>
    <w:rPr>
      <w:rFonts w:ascii="Segoe UI" w:hAnsi="Segoe UI" w:cs="Segoe UI"/>
      <w:sz w:val="18"/>
      <w:szCs w:val="18"/>
    </w:rPr>
  </w:style>
  <w:style w:type="character" w:styleId="PageNumber">
    <w:name w:val="page number"/>
    <w:basedOn w:val="DefaultParagraphFont"/>
    <w:rsid w:val="00DD3061"/>
  </w:style>
  <w:style w:type="paragraph" w:styleId="BodyText">
    <w:name w:val="Body Text"/>
    <w:basedOn w:val="Normal"/>
    <w:link w:val="BodyTextChar"/>
    <w:rsid w:val="00DD3061"/>
    <w:pPr>
      <w:spacing w:after="120"/>
      <w:jc w:val="both"/>
    </w:pPr>
    <w:rPr>
      <w:rFonts w:ascii="Arial" w:hAnsi="Arial"/>
      <w:lang w:eastAsia="zh-CN"/>
    </w:rPr>
  </w:style>
  <w:style w:type="character" w:styleId="Hyperlink">
    <w:name w:val="Hyperlink"/>
    <w:uiPriority w:val="99"/>
    <w:rsid w:val="00DD3061"/>
    <w:rPr>
      <w:color w:val="0000FF"/>
      <w:u w:val="single"/>
    </w:rPr>
  </w:style>
  <w:style w:type="character" w:styleId="FollowedHyperlink">
    <w:name w:val="FollowedHyperlink"/>
    <w:unhideWhenUsed/>
    <w:rsid w:val="00DD3061"/>
    <w:rPr>
      <w:color w:val="800080"/>
      <w:u w:val="single"/>
    </w:rPr>
  </w:style>
  <w:style w:type="character" w:styleId="CommentReference">
    <w:name w:val="annotation reference"/>
    <w:uiPriority w:val="99"/>
    <w:qFormat/>
    <w:rsid w:val="00DD3061"/>
    <w:rPr>
      <w:sz w:val="16"/>
      <w:szCs w:val="16"/>
    </w:rPr>
  </w:style>
  <w:style w:type="paragraph" w:styleId="CommentText">
    <w:name w:val="annotation text"/>
    <w:basedOn w:val="Normal"/>
    <w:link w:val="CommentTextChar"/>
    <w:uiPriority w:val="99"/>
    <w:qFormat/>
    <w:rsid w:val="00DD3061"/>
  </w:style>
  <w:style w:type="paragraph" w:styleId="CommentSubject">
    <w:name w:val="annotation subject"/>
    <w:basedOn w:val="CommentText"/>
    <w:next w:val="CommentText"/>
    <w:link w:val="CommentSubjectChar"/>
    <w:rsid w:val="00DD3061"/>
    <w:rPr>
      <w:b/>
      <w:bCs/>
    </w:rPr>
  </w:style>
  <w:style w:type="character" w:customStyle="1" w:styleId="Heading1Char">
    <w:name w:val="Heading 1 Char"/>
    <w:link w:val="Heading1"/>
    <w:rsid w:val="00DD3061"/>
    <w:rPr>
      <w:rFonts w:ascii="Arial" w:hAnsi="Arial"/>
      <w:sz w:val="36"/>
      <w:lang w:eastAsia="ja-JP"/>
    </w:rPr>
  </w:style>
  <w:style w:type="paragraph" w:customStyle="1" w:styleId="B1">
    <w:name w:val="B1"/>
    <w:basedOn w:val="List"/>
    <w:link w:val="B1Char1"/>
    <w:rsid w:val="00DD3061"/>
    <w:rPr>
      <w:rFonts w:ascii="Times New Roman" w:hAnsi="Times New Roman"/>
    </w:rPr>
  </w:style>
  <w:style w:type="paragraph" w:customStyle="1" w:styleId="B2">
    <w:name w:val="B2"/>
    <w:basedOn w:val="List2"/>
    <w:link w:val="B2Char"/>
    <w:rsid w:val="00DD3061"/>
    <w:rPr>
      <w:rFonts w:ascii="Times New Roman" w:hAnsi="Times New Roman"/>
    </w:rPr>
  </w:style>
  <w:style w:type="paragraph" w:customStyle="1" w:styleId="B3">
    <w:name w:val="B3"/>
    <w:basedOn w:val="List3"/>
    <w:link w:val="B3Char2"/>
    <w:rsid w:val="00DD3061"/>
    <w:rPr>
      <w:rFonts w:ascii="Times New Roman" w:hAnsi="Times New Roman"/>
    </w:rPr>
  </w:style>
  <w:style w:type="paragraph" w:customStyle="1" w:styleId="B4">
    <w:name w:val="B4"/>
    <w:basedOn w:val="List4"/>
    <w:link w:val="B4Char"/>
    <w:rsid w:val="00DD3061"/>
    <w:rPr>
      <w:rFonts w:ascii="Times New Roman" w:hAnsi="Times New Roman"/>
    </w:rPr>
  </w:style>
  <w:style w:type="paragraph" w:customStyle="1" w:styleId="Proposal">
    <w:name w:val="Proposal"/>
    <w:basedOn w:val="BodyText"/>
    <w:rsid w:val="00DD3061"/>
    <w:pPr>
      <w:numPr>
        <w:numId w:val="3"/>
      </w:numPr>
      <w:tabs>
        <w:tab w:val="clear" w:pos="1304"/>
        <w:tab w:val="left" w:pos="1701"/>
      </w:tabs>
      <w:ind w:left="1701" w:hanging="1701"/>
    </w:pPr>
    <w:rPr>
      <w:b/>
      <w:bCs/>
    </w:rPr>
  </w:style>
  <w:style w:type="character" w:customStyle="1" w:styleId="BodyTextChar">
    <w:name w:val="Body Text Char"/>
    <w:link w:val="BodyText"/>
    <w:rsid w:val="00DD3061"/>
    <w:rPr>
      <w:rFonts w:ascii="Arial" w:hAnsi="Arial"/>
      <w:lang w:eastAsia="zh-CN"/>
    </w:rPr>
  </w:style>
  <w:style w:type="paragraph" w:customStyle="1" w:styleId="B5">
    <w:name w:val="B5"/>
    <w:basedOn w:val="List5"/>
    <w:link w:val="B5Char"/>
    <w:rsid w:val="00DD3061"/>
    <w:rPr>
      <w:rFonts w:ascii="Times New Roman" w:hAnsi="Times New Roman"/>
    </w:rPr>
  </w:style>
  <w:style w:type="paragraph" w:customStyle="1" w:styleId="EX">
    <w:name w:val="EX"/>
    <w:basedOn w:val="Normal"/>
    <w:rsid w:val="00DD3061"/>
    <w:pPr>
      <w:keepLines/>
      <w:ind w:left="1702" w:hanging="1418"/>
    </w:pPr>
  </w:style>
  <w:style w:type="paragraph" w:customStyle="1" w:styleId="EW">
    <w:name w:val="EW"/>
    <w:basedOn w:val="EX"/>
    <w:rsid w:val="00DD3061"/>
    <w:pPr>
      <w:spacing w:after="0"/>
    </w:pPr>
  </w:style>
  <w:style w:type="paragraph" w:customStyle="1" w:styleId="TAL">
    <w:name w:val="TAL"/>
    <w:basedOn w:val="Normal"/>
    <w:link w:val="TALCar"/>
    <w:rsid w:val="00DD3061"/>
    <w:pPr>
      <w:keepNext/>
      <w:keepLines/>
      <w:spacing w:after="0"/>
    </w:pPr>
    <w:rPr>
      <w:rFonts w:ascii="Arial" w:hAnsi="Arial"/>
      <w:sz w:val="18"/>
      <w:lang w:val="x-none" w:eastAsia="x-none"/>
    </w:rPr>
  </w:style>
  <w:style w:type="paragraph" w:customStyle="1" w:styleId="TAC">
    <w:name w:val="TAC"/>
    <w:basedOn w:val="TAL"/>
    <w:rsid w:val="00DD3061"/>
    <w:pPr>
      <w:jc w:val="center"/>
    </w:pPr>
  </w:style>
  <w:style w:type="paragraph" w:customStyle="1" w:styleId="TAH">
    <w:name w:val="TAH"/>
    <w:basedOn w:val="TAC"/>
    <w:link w:val="TAHCar"/>
    <w:rsid w:val="00DD3061"/>
    <w:rPr>
      <w:b/>
    </w:rPr>
  </w:style>
  <w:style w:type="paragraph" w:customStyle="1" w:styleId="TAN">
    <w:name w:val="TAN"/>
    <w:basedOn w:val="TAL"/>
    <w:rsid w:val="00DD3061"/>
    <w:pPr>
      <w:ind w:left="851" w:hanging="851"/>
    </w:pPr>
  </w:style>
  <w:style w:type="paragraph" w:customStyle="1" w:styleId="TAR">
    <w:name w:val="TAR"/>
    <w:basedOn w:val="TAL"/>
    <w:rsid w:val="00DD3061"/>
    <w:pPr>
      <w:jc w:val="right"/>
    </w:pPr>
  </w:style>
  <w:style w:type="paragraph" w:customStyle="1" w:styleId="TH">
    <w:name w:val="TH"/>
    <w:basedOn w:val="Normal"/>
    <w:link w:val="THChar"/>
    <w:rsid w:val="00DD3061"/>
    <w:pPr>
      <w:keepNext/>
      <w:keepLines/>
      <w:spacing w:before="60"/>
      <w:jc w:val="center"/>
    </w:pPr>
    <w:rPr>
      <w:rFonts w:ascii="Arial" w:hAnsi="Arial"/>
      <w:b/>
      <w:lang w:val="x-none" w:eastAsia="x-none"/>
    </w:rPr>
  </w:style>
  <w:style w:type="paragraph" w:customStyle="1" w:styleId="TF">
    <w:name w:val="TF"/>
    <w:basedOn w:val="TH"/>
    <w:link w:val="TFChar"/>
    <w:rsid w:val="00DD3061"/>
    <w:pPr>
      <w:keepNext w:val="0"/>
      <w:spacing w:before="0" w:after="240"/>
    </w:pPr>
  </w:style>
  <w:style w:type="paragraph" w:customStyle="1" w:styleId="TT">
    <w:name w:val="TT"/>
    <w:basedOn w:val="Heading1"/>
    <w:next w:val="Normal"/>
    <w:rsid w:val="00DD3061"/>
    <w:pPr>
      <w:outlineLvl w:val="9"/>
    </w:pPr>
  </w:style>
  <w:style w:type="paragraph" w:customStyle="1" w:styleId="ZA">
    <w:name w:val="ZA"/>
    <w:rsid w:val="00DD3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D3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D306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D30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D3061"/>
  </w:style>
  <w:style w:type="paragraph" w:customStyle="1" w:styleId="ZH">
    <w:name w:val="ZH"/>
    <w:rsid w:val="00DD306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D3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D3061"/>
    <w:pPr>
      <w:framePr w:hRule="auto" w:wrap="notBeside" w:y="852"/>
    </w:pPr>
    <w:rPr>
      <w:i w:val="0"/>
      <w:sz w:val="40"/>
    </w:rPr>
  </w:style>
  <w:style w:type="paragraph" w:customStyle="1" w:styleId="ZU">
    <w:name w:val="ZU"/>
    <w:rsid w:val="00DD3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D3061"/>
    <w:pPr>
      <w:framePr w:wrap="notBeside" w:y="16161"/>
    </w:pPr>
  </w:style>
  <w:style w:type="paragraph" w:customStyle="1" w:styleId="FP">
    <w:name w:val="FP"/>
    <w:basedOn w:val="Normal"/>
    <w:rsid w:val="00DD3061"/>
    <w:pPr>
      <w:spacing w:after="0"/>
    </w:pPr>
  </w:style>
  <w:style w:type="paragraph" w:customStyle="1" w:styleId="Observation">
    <w:name w:val="Observation"/>
    <w:basedOn w:val="Proposal"/>
    <w:qFormat/>
    <w:rsid w:val="00DD3061"/>
    <w:pPr>
      <w:numPr>
        <w:numId w:val="13"/>
      </w:numPr>
      <w:ind w:left="1701" w:hanging="1701"/>
    </w:pPr>
    <w:rPr>
      <w:lang w:eastAsia="ja-JP"/>
    </w:rPr>
  </w:style>
  <w:style w:type="paragraph" w:styleId="TableofFigures">
    <w:name w:val="table of figures"/>
    <w:basedOn w:val="BodyText"/>
    <w:next w:val="Normal"/>
    <w:uiPriority w:val="99"/>
    <w:rsid w:val="00DD3061"/>
    <w:pPr>
      <w:ind w:left="1701" w:hanging="1701"/>
      <w:jc w:val="left"/>
    </w:pPr>
    <w:rPr>
      <w:b/>
    </w:rPr>
  </w:style>
  <w:style w:type="character" w:customStyle="1" w:styleId="B1Char1">
    <w:name w:val="B1 Char1"/>
    <w:link w:val="B1"/>
    <w:qFormat/>
    <w:rsid w:val="00DD3061"/>
    <w:rPr>
      <w:rFonts w:ascii="Times New Roman" w:hAnsi="Times New Roman"/>
      <w:lang w:eastAsia="zh-CN"/>
    </w:rPr>
  </w:style>
  <w:style w:type="character" w:customStyle="1" w:styleId="B2Char">
    <w:name w:val="B2 Char"/>
    <w:link w:val="B2"/>
    <w:qFormat/>
    <w:rsid w:val="00DD3061"/>
    <w:rPr>
      <w:rFonts w:ascii="Times New Roman" w:hAnsi="Times New Roman"/>
      <w:lang w:eastAsia="ja-JP"/>
    </w:rPr>
  </w:style>
  <w:style w:type="character" w:customStyle="1" w:styleId="B3Char2">
    <w:name w:val="B3 Char2"/>
    <w:link w:val="B3"/>
    <w:qFormat/>
    <w:rsid w:val="00DD3061"/>
    <w:rPr>
      <w:rFonts w:ascii="Times New Roman" w:hAnsi="Times New Roman"/>
      <w:lang w:eastAsia="ja-JP"/>
    </w:rPr>
  </w:style>
  <w:style w:type="character" w:customStyle="1" w:styleId="B4Char">
    <w:name w:val="B4 Char"/>
    <w:link w:val="B4"/>
    <w:rsid w:val="00DD3061"/>
    <w:rPr>
      <w:rFonts w:ascii="Times New Roman" w:hAnsi="Times New Roman"/>
      <w:lang w:eastAsia="ja-JP"/>
    </w:rPr>
  </w:style>
  <w:style w:type="character" w:customStyle="1" w:styleId="B5Char">
    <w:name w:val="B5 Char"/>
    <w:link w:val="B5"/>
    <w:rsid w:val="00DD3061"/>
    <w:rPr>
      <w:rFonts w:ascii="Times New Roman" w:hAnsi="Times New Roman"/>
      <w:lang w:eastAsia="ja-JP"/>
    </w:rPr>
  </w:style>
  <w:style w:type="paragraph" w:customStyle="1" w:styleId="B6">
    <w:name w:val="B6"/>
    <w:basedOn w:val="B5"/>
    <w:link w:val="B6Char"/>
    <w:rsid w:val="00DD3061"/>
    <w:pPr>
      <w:ind w:left="1985"/>
    </w:pPr>
  </w:style>
  <w:style w:type="character" w:customStyle="1" w:styleId="B6Char">
    <w:name w:val="B6 Char"/>
    <w:link w:val="B6"/>
    <w:rsid w:val="00DD3061"/>
    <w:rPr>
      <w:rFonts w:ascii="Times New Roman" w:hAnsi="Times New Roman"/>
      <w:lang w:eastAsia="ja-JP"/>
    </w:rPr>
  </w:style>
  <w:style w:type="paragraph" w:customStyle="1" w:styleId="B7">
    <w:name w:val="B7"/>
    <w:basedOn w:val="B6"/>
    <w:link w:val="B7Char"/>
    <w:rsid w:val="00DD3061"/>
    <w:pPr>
      <w:ind w:left="2269"/>
    </w:pPr>
  </w:style>
  <w:style w:type="character" w:customStyle="1" w:styleId="B7Char">
    <w:name w:val="B7 Char"/>
    <w:basedOn w:val="B6Char"/>
    <w:link w:val="B7"/>
    <w:rsid w:val="00DD3061"/>
    <w:rPr>
      <w:rFonts w:ascii="Times New Roman" w:hAnsi="Times New Roman"/>
      <w:lang w:eastAsia="ja-JP"/>
    </w:rPr>
  </w:style>
  <w:style w:type="paragraph" w:customStyle="1" w:styleId="B8">
    <w:name w:val="B8"/>
    <w:basedOn w:val="B7"/>
    <w:qFormat/>
    <w:rsid w:val="00DD3061"/>
    <w:pPr>
      <w:ind w:left="2552"/>
    </w:pPr>
  </w:style>
  <w:style w:type="character" w:customStyle="1" w:styleId="BalloonTextChar">
    <w:name w:val="Balloon Text Char"/>
    <w:link w:val="BalloonText"/>
    <w:rsid w:val="00DD3061"/>
    <w:rPr>
      <w:rFonts w:ascii="Segoe UI" w:hAnsi="Segoe UI" w:cs="Segoe UI"/>
      <w:sz w:val="18"/>
      <w:szCs w:val="18"/>
      <w:lang w:eastAsia="ja-JP"/>
    </w:rPr>
  </w:style>
  <w:style w:type="character" w:customStyle="1" w:styleId="CommentTextChar">
    <w:name w:val="Comment Text Char"/>
    <w:link w:val="CommentText"/>
    <w:uiPriority w:val="99"/>
    <w:qFormat/>
    <w:rsid w:val="00DD3061"/>
    <w:rPr>
      <w:rFonts w:ascii="Times New Roman" w:hAnsi="Times New Roman"/>
      <w:lang w:eastAsia="ja-JP"/>
    </w:rPr>
  </w:style>
  <w:style w:type="character" w:customStyle="1" w:styleId="CommentSubjectChar">
    <w:name w:val="Comment Subject Char"/>
    <w:link w:val="CommentSubject"/>
    <w:rsid w:val="00DD3061"/>
    <w:rPr>
      <w:rFonts w:ascii="Times New Roman" w:hAnsi="Times New Roman"/>
      <w:b/>
      <w:bCs/>
      <w:lang w:eastAsia="ja-JP"/>
    </w:rPr>
  </w:style>
  <w:style w:type="paragraph" w:customStyle="1" w:styleId="CRCoverPage">
    <w:name w:val="CR Cover Page"/>
    <w:link w:val="CRCoverPageZchn"/>
    <w:rsid w:val="00DD3061"/>
    <w:pPr>
      <w:spacing w:after="120"/>
    </w:pPr>
    <w:rPr>
      <w:rFonts w:ascii="Arial" w:hAnsi="Arial"/>
      <w:lang w:eastAsia="ko-KR"/>
    </w:rPr>
  </w:style>
  <w:style w:type="character" w:customStyle="1" w:styleId="CRCoverPageZchn">
    <w:name w:val="CR Cover Page Zchn"/>
    <w:link w:val="CRCoverPage"/>
    <w:rsid w:val="00DD3061"/>
    <w:rPr>
      <w:rFonts w:ascii="Arial" w:hAnsi="Arial"/>
      <w:lang w:eastAsia="ko-KR"/>
    </w:rPr>
  </w:style>
  <w:style w:type="paragraph" w:customStyle="1" w:styleId="Doc-text2">
    <w:name w:val="Doc-text2"/>
    <w:basedOn w:val="Normal"/>
    <w:link w:val="Doc-text2Char"/>
    <w:qFormat/>
    <w:rsid w:val="00DD306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D3061"/>
    <w:rPr>
      <w:rFonts w:ascii="Arial" w:eastAsia="MS Mincho" w:hAnsi="Arial"/>
      <w:szCs w:val="24"/>
      <w:lang w:val="x-none" w:eastAsia="x-none"/>
    </w:rPr>
  </w:style>
  <w:style w:type="character" w:customStyle="1" w:styleId="DocumentMapChar">
    <w:name w:val="Document Map Char"/>
    <w:link w:val="DocumentMap"/>
    <w:rsid w:val="00DD3061"/>
    <w:rPr>
      <w:rFonts w:ascii="Tahoma" w:hAnsi="Tahoma" w:cs="Tahoma"/>
      <w:shd w:val="clear" w:color="auto" w:fill="000080"/>
      <w:lang w:eastAsia="ja-JP"/>
    </w:rPr>
  </w:style>
  <w:style w:type="paragraph" w:customStyle="1" w:styleId="NO">
    <w:name w:val="NO"/>
    <w:basedOn w:val="Normal"/>
    <w:link w:val="NOChar"/>
    <w:rsid w:val="00DD3061"/>
    <w:pPr>
      <w:keepLines/>
      <w:ind w:left="1135" w:hanging="851"/>
    </w:pPr>
  </w:style>
  <w:style w:type="character" w:customStyle="1" w:styleId="NOChar">
    <w:name w:val="NO Char"/>
    <w:link w:val="NO"/>
    <w:qFormat/>
    <w:rsid w:val="00DD3061"/>
    <w:rPr>
      <w:rFonts w:ascii="Times New Roman" w:hAnsi="Times New Roman"/>
      <w:lang w:eastAsia="ja-JP"/>
    </w:rPr>
  </w:style>
  <w:style w:type="character" w:customStyle="1" w:styleId="EditorsNoteChar">
    <w:name w:val="Editor's Note Char"/>
    <w:link w:val="EditorsNote"/>
    <w:rsid w:val="00DD3061"/>
    <w:rPr>
      <w:rFonts w:ascii="Times New Roman" w:hAnsi="Times New Roman"/>
      <w:color w:val="FF0000"/>
      <w:lang w:val="x-none" w:eastAsia="x-none"/>
    </w:rPr>
  </w:style>
  <w:style w:type="paragraph" w:customStyle="1" w:styleId="EmailDiscussion">
    <w:name w:val="EmailDiscussion"/>
    <w:basedOn w:val="Normal"/>
    <w:next w:val="Normal"/>
    <w:rsid w:val="00DD3061"/>
    <w:pPr>
      <w:numPr>
        <w:numId w:val="14"/>
      </w:numPr>
      <w:spacing w:before="40" w:after="0"/>
    </w:pPr>
    <w:rPr>
      <w:rFonts w:ascii="Arial" w:eastAsia="MS Mincho" w:hAnsi="Arial"/>
      <w:b/>
      <w:szCs w:val="24"/>
      <w:lang w:eastAsia="en-GB"/>
    </w:rPr>
  </w:style>
  <w:style w:type="character" w:styleId="Emphasis">
    <w:name w:val="Emphasis"/>
    <w:qFormat/>
    <w:rsid w:val="00DD3061"/>
    <w:rPr>
      <w:i/>
      <w:iCs/>
    </w:rPr>
  </w:style>
  <w:style w:type="paragraph" w:customStyle="1" w:styleId="FigureTitle">
    <w:name w:val="Figure_Title"/>
    <w:basedOn w:val="Normal"/>
    <w:next w:val="Normal"/>
    <w:rsid w:val="00DD306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D3061"/>
    <w:rPr>
      <w:rFonts w:ascii="Arial" w:hAnsi="Arial"/>
      <w:b/>
      <w:noProof/>
      <w:sz w:val="18"/>
      <w:lang w:eastAsia="ja-JP"/>
    </w:rPr>
  </w:style>
  <w:style w:type="character" w:customStyle="1" w:styleId="FooterChar">
    <w:name w:val="Footer Char"/>
    <w:link w:val="Footer"/>
    <w:rsid w:val="00DD3061"/>
    <w:rPr>
      <w:rFonts w:ascii="Arial" w:hAnsi="Arial"/>
      <w:b/>
      <w:i/>
      <w:noProof/>
      <w:sz w:val="18"/>
      <w:lang w:eastAsia="ja-JP"/>
    </w:rPr>
  </w:style>
  <w:style w:type="character" w:customStyle="1" w:styleId="FootnoteTextChar">
    <w:name w:val="Footnote Text Char"/>
    <w:link w:val="FootnoteText"/>
    <w:rsid w:val="00DD3061"/>
    <w:rPr>
      <w:rFonts w:ascii="Times New Roman" w:hAnsi="Times New Roman"/>
      <w:sz w:val="16"/>
      <w:lang w:eastAsia="ja-JP"/>
    </w:rPr>
  </w:style>
  <w:style w:type="paragraph" w:customStyle="1" w:styleId="Guidance">
    <w:name w:val="Guidance"/>
    <w:basedOn w:val="Normal"/>
    <w:rsid w:val="00DD3061"/>
    <w:rPr>
      <w:i/>
      <w:color w:val="0000FF"/>
    </w:rPr>
  </w:style>
  <w:style w:type="character" w:customStyle="1" w:styleId="Heading2Char">
    <w:name w:val="Heading 2 Char"/>
    <w:link w:val="Heading2"/>
    <w:rsid w:val="00DD3061"/>
    <w:rPr>
      <w:rFonts w:ascii="Arial" w:hAnsi="Arial"/>
      <w:sz w:val="32"/>
      <w:lang w:eastAsia="ja-JP"/>
    </w:rPr>
  </w:style>
  <w:style w:type="character" w:customStyle="1" w:styleId="Heading3Char">
    <w:name w:val="Heading 3 Char"/>
    <w:link w:val="Heading3"/>
    <w:rsid w:val="00DD3061"/>
    <w:rPr>
      <w:rFonts w:ascii="Arial" w:hAnsi="Arial"/>
      <w:sz w:val="28"/>
      <w:lang w:eastAsia="ja-JP"/>
    </w:rPr>
  </w:style>
  <w:style w:type="character" w:customStyle="1" w:styleId="Heading4Char">
    <w:name w:val="Heading 4 Char"/>
    <w:link w:val="Heading4"/>
    <w:rsid w:val="00DD3061"/>
    <w:rPr>
      <w:rFonts w:ascii="Arial" w:hAnsi="Arial"/>
      <w:sz w:val="24"/>
      <w:lang w:eastAsia="ja-JP"/>
    </w:rPr>
  </w:style>
  <w:style w:type="character" w:customStyle="1" w:styleId="Heading5Char">
    <w:name w:val="Heading 5 Char"/>
    <w:link w:val="Heading5"/>
    <w:rsid w:val="00DD3061"/>
    <w:rPr>
      <w:rFonts w:ascii="Arial" w:hAnsi="Arial"/>
      <w:sz w:val="22"/>
      <w:lang w:eastAsia="ja-JP"/>
    </w:rPr>
  </w:style>
  <w:style w:type="paragraph" w:customStyle="1" w:styleId="H6">
    <w:name w:val="H6"/>
    <w:basedOn w:val="Heading5"/>
    <w:next w:val="Normal"/>
    <w:rsid w:val="00DD3061"/>
    <w:pPr>
      <w:ind w:left="1985" w:hanging="1985"/>
      <w:outlineLvl w:val="9"/>
    </w:pPr>
    <w:rPr>
      <w:sz w:val="20"/>
    </w:rPr>
  </w:style>
  <w:style w:type="character" w:customStyle="1" w:styleId="Heading6Char">
    <w:name w:val="Heading 6 Char"/>
    <w:link w:val="Heading6"/>
    <w:rsid w:val="00DD3061"/>
    <w:rPr>
      <w:rFonts w:ascii="Arial" w:hAnsi="Arial"/>
      <w:lang w:eastAsia="ja-JP"/>
    </w:rPr>
  </w:style>
  <w:style w:type="character" w:customStyle="1" w:styleId="Heading7Char">
    <w:name w:val="Heading 7 Char"/>
    <w:link w:val="Heading7"/>
    <w:rsid w:val="00DD3061"/>
    <w:rPr>
      <w:rFonts w:ascii="Arial" w:hAnsi="Arial"/>
      <w:lang w:eastAsia="ja-JP"/>
    </w:rPr>
  </w:style>
  <w:style w:type="character" w:customStyle="1" w:styleId="Heading8Char">
    <w:name w:val="Heading 8 Char"/>
    <w:link w:val="Heading8"/>
    <w:rsid w:val="00DD3061"/>
    <w:rPr>
      <w:rFonts w:ascii="Arial" w:hAnsi="Arial"/>
      <w:sz w:val="36"/>
      <w:lang w:eastAsia="ja-JP"/>
    </w:rPr>
  </w:style>
  <w:style w:type="character" w:customStyle="1" w:styleId="Heading9Char">
    <w:name w:val="Heading 9 Char"/>
    <w:link w:val="Heading9"/>
    <w:rsid w:val="00DD3061"/>
    <w:rPr>
      <w:rFonts w:ascii="Arial" w:hAnsi="Arial"/>
      <w:sz w:val="36"/>
      <w:lang w:eastAsia="ja-JP"/>
    </w:rPr>
  </w:style>
  <w:style w:type="character" w:styleId="HTMLCode">
    <w:name w:val="HTML Code"/>
    <w:uiPriority w:val="99"/>
    <w:unhideWhenUsed/>
    <w:rsid w:val="00DD3061"/>
    <w:rPr>
      <w:rFonts w:ascii="Courier New" w:eastAsia="Times New Roman" w:hAnsi="Courier New" w:cs="Courier New"/>
      <w:sz w:val="20"/>
      <w:szCs w:val="20"/>
    </w:rPr>
  </w:style>
  <w:style w:type="paragraph" w:styleId="IndexHeading">
    <w:name w:val="index heading"/>
    <w:basedOn w:val="Normal"/>
    <w:next w:val="Normal"/>
    <w:rsid w:val="00DD3061"/>
    <w:pPr>
      <w:pBdr>
        <w:top w:val="single" w:sz="12" w:space="0" w:color="auto"/>
      </w:pBdr>
      <w:spacing w:before="360" w:after="240"/>
    </w:pPr>
    <w:rPr>
      <w:b/>
      <w:i/>
      <w:sz w:val="26"/>
      <w:lang w:eastAsia="en-GB"/>
    </w:rPr>
  </w:style>
  <w:style w:type="paragraph" w:customStyle="1" w:styleId="LD">
    <w:name w:val="LD"/>
    <w:rsid w:val="00DD30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D306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D3061"/>
    <w:rPr>
      <w:rFonts w:ascii="Calibri" w:eastAsia="Calibri" w:hAnsi="Calibri"/>
      <w:sz w:val="22"/>
      <w:szCs w:val="22"/>
      <w:lang w:val="x-none" w:eastAsia="en-US"/>
    </w:rPr>
  </w:style>
  <w:style w:type="paragraph" w:customStyle="1" w:styleId="NF">
    <w:name w:val="NF"/>
    <w:basedOn w:val="NO"/>
    <w:rsid w:val="00DD3061"/>
    <w:pPr>
      <w:keepNext/>
      <w:spacing w:after="0"/>
    </w:pPr>
    <w:rPr>
      <w:rFonts w:ascii="Arial" w:hAnsi="Arial"/>
      <w:sz w:val="18"/>
    </w:rPr>
  </w:style>
  <w:style w:type="paragraph" w:customStyle="1" w:styleId="NW">
    <w:name w:val="NW"/>
    <w:basedOn w:val="NO"/>
    <w:rsid w:val="00DD3061"/>
    <w:pPr>
      <w:spacing w:after="0"/>
    </w:pPr>
  </w:style>
  <w:style w:type="paragraph" w:customStyle="1" w:styleId="PL">
    <w:name w:val="PL"/>
    <w:link w:val="PLChar"/>
    <w:qFormat/>
    <w:rsid w:val="00DD3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D3061"/>
    <w:rPr>
      <w:rFonts w:ascii="Courier New" w:eastAsia="Batang" w:hAnsi="Courier New"/>
      <w:noProof/>
      <w:sz w:val="16"/>
      <w:shd w:val="clear" w:color="auto" w:fill="E6E6E6"/>
      <w:lang w:eastAsia="sv-SE"/>
    </w:rPr>
  </w:style>
  <w:style w:type="paragraph" w:styleId="PlainText">
    <w:name w:val="Plain Text"/>
    <w:basedOn w:val="Normal"/>
    <w:link w:val="PlainTextChar"/>
    <w:rsid w:val="00DD3061"/>
    <w:rPr>
      <w:rFonts w:ascii="Courier New" w:hAnsi="Courier New"/>
      <w:lang w:val="nb-NO"/>
    </w:rPr>
  </w:style>
  <w:style w:type="character" w:customStyle="1" w:styleId="PlainTextChar">
    <w:name w:val="Plain Text Char"/>
    <w:link w:val="PlainText"/>
    <w:rsid w:val="00DD3061"/>
    <w:rPr>
      <w:rFonts w:ascii="Courier New" w:hAnsi="Courier New"/>
      <w:lang w:val="nb-NO" w:eastAsia="ja-JP"/>
    </w:rPr>
  </w:style>
  <w:style w:type="character" w:styleId="Strong">
    <w:name w:val="Strong"/>
    <w:uiPriority w:val="22"/>
    <w:qFormat/>
    <w:rsid w:val="00DD3061"/>
    <w:rPr>
      <w:b/>
      <w:bCs/>
    </w:rPr>
  </w:style>
  <w:style w:type="table" w:styleId="TableGrid">
    <w:name w:val="Table Grid"/>
    <w:basedOn w:val="TableNormal"/>
    <w:uiPriority w:val="39"/>
    <w:rsid w:val="00DD30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D3061"/>
    <w:rPr>
      <w:rFonts w:ascii="Arial" w:hAnsi="Arial"/>
      <w:sz w:val="18"/>
      <w:lang w:val="x-none" w:eastAsia="x-none"/>
    </w:rPr>
  </w:style>
  <w:style w:type="character" w:customStyle="1" w:styleId="TAHCar">
    <w:name w:val="TAH Car"/>
    <w:link w:val="TAH"/>
    <w:locked/>
    <w:rsid w:val="00DD3061"/>
    <w:rPr>
      <w:rFonts w:ascii="Arial" w:hAnsi="Arial"/>
      <w:b/>
      <w:sz w:val="18"/>
      <w:lang w:val="x-none" w:eastAsia="x-none"/>
    </w:rPr>
  </w:style>
  <w:style w:type="character" w:customStyle="1" w:styleId="THChar">
    <w:name w:val="TH Char"/>
    <w:link w:val="TH"/>
    <w:rsid w:val="00DD3061"/>
    <w:rPr>
      <w:rFonts w:ascii="Arial" w:hAnsi="Arial"/>
      <w:b/>
      <w:lang w:val="x-none" w:eastAsia="x-none"/>
    </w:rPr>
  </w:style>
  <w:style w:type="paragraph" w:customStyle="1" w:styleId="TAJ">
    <w:name w:val="TAJ"/>
    <w:basedOn w:val="TH"/>
    <w:rsid w:val="00DD3061"/>
  </w:style>
  <w:style w:type="paragraph" w:customStyle="1" w:styleId="TALCharChar">
    <w:name w:val="TAL Char Char"/>
    <w:basedOn w:val="Normal"/>
    <w:link w:val="TALCharCharChar"/>
    <w:rsid w:val="00DD306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D3061"/>
    <w:rPr>
      <w:rFonts w:ascii="Arial" w:eastAsia="Malgun Gothic" w:hAnsi="Arial"/>
      <w:sz w:val="18"/>
      <w:lang w:val="x-none" w:eastAsia="x-none"/>
    </w:rPr>
  </w:style>
  <w:style w:type="character" w:customStyle="1" w:styleId="TFChar">
    <w:name w:val="TF Char"/>
    <w:link w:val="TF"/>
    <w:rsid w:val="00DD3061"/>
    <w:rPr>
      <w:rFonts w:ascii="Arial" w:hAnsi="Arial"/>
      <w:b/>
      <w:lang w:val="x-none" w:eastAsia="x-none"/>
    </w:rPr>
  </w:style>
  <w:style w:type="paragraph" w:styleId="ListContinue">
    <w:name w:val="List Continue"/>
    <w:basedOn w:val="Normal"/>
    <w:rsid w:val="00DD3061"/>
    <w:pPr>
      <w:spacing w:after="120"/>
      <w:ind w:left="283"/>
      <w:contextualSpacing/>
    </w:pPr>
    <w:rPr>
      <w:rFonts w:ascii="Arial" w:hAnsi="Arial"/>
    </w:rPr>
  </w:style>
  <w:style w:type="paragraph" w:styleId="ListContinue2">
    <w:name w:val="List Continue 2"/>
    <w:basedOn w:val="Normal"/>
    <w:rsid w:val="00DD3061"/>
    <w:pPr>
      <w:spacing w:after="120"/>
      <w:ind w:left="566"/>
      <w:contextualSpacing/>
    </w:pPr>
    <w:rPr>
      <w:rFonts w:ascii="Arial" w:hAnsi="Arial"/>
    </w:rPr>
  </w:style>
  <w:style w:type="paragraph" w:styleId="ListNumber3">
    <w:name w:val="List Number 3"/>
    <w:basedOn w:val="ListNumber2"/>
    <w:rsid w:val="00DD3061"/>
    <w:pPr>
      <w:numPr>
        <w:numId w:val="10"/>
      </w:numPr>
      <w:contextualSpacing/>
    </w:pPr>
  </w:style>
  <w:style w:type="character" w:customStyle="1" w:styleId="B1Char">
    <w:name w:val="B1 Char"/>
    <w:rsid w:val="0077194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Ericsson\SWEA\SVN-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5NUHHDQN7SK2-1476151046-34644</_dlc_DocId>
    <_dlc_DocIdUrl xmlns="f166a696-7b5b-4ccd-9f0c-ffde0cceec81">
      <Url>https://ericsson.sharepoint.com/sites/star/_layouts/15/DocIdRedir.aspx?ID=5NUHHDQN7SK2-1476151046-34644</Url>
      <Description>5NUHHDQN7SK2-1476151046-34644</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4807F-566B-4463-A102-4D4B923D3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11F2C-4911-47DE-9698-94657EC820AC}">
  <ds:schemaRefs>
    <ds:schemaRef ds:uri="http://schemas.microsoft.com/sharepoint/v3/contenttype/forms"/>
  </ds:schemaRefs>
</ds:datastoreItem>
</file>

<file path=customXml/itemProps3.xml><?xml version="1.0" encoding="utf-8"?>
<ds:datastoreItem xmlns:ds="http://schemas.openxmlformats.org/officeDocument/2006/customXml" ds:itemID="{32EAA0DA-F0F8-4ED2-B385-E7485BD320A8}">
  <ds:schemaRefs>
    <ds:schemaRef ds:uri="http://schemas.microsoft.com/sharepoint/events"/>
  </ds:schemaRefs>
</ds:datastoreItem>
</file>

<file path=customXml/itemProps4.xml><?xml version="1.0" encoding="utf-8"?>
<ds:datastoreItem xmlns:ds="http://schemas.openxmlformats.org/officeDocument/2006/customXml" ds:itemID="{B6C57710-40E3-4CCB-9C7A-8A31ECF68EC4}">
  <ds:schemaRefs>
    <ds:schemaRef ds:uri="Microsoft.SharePoint.Taxonomy.ContentTypeSync"/>
  </ds:schemaRefs>
</ds:datastoreItem>
</file>

<file path=customXml/itemProps5.xml><?xml version="1.0" encoding="utf-8"?>
<ds:datastoreItem xmlns:ds="http://schemas.openxmlformats.org/officeDocument/2006/customXml" ds:itemID="{0A887340-EAF1-48B0-B82C-84EA9955E986}">
  <ds:schemaRefs>
    <ds:schemaRef ds:uri="http://purl.org/dc/terms/"/>
    <ds:schemaRef ds:uri="f166a696-7b5b-4ccd-9f0c-ffde0cceec81"/>
    <ds:schemaRef ds:uri="http://schemas.microsoft.com/office/2006/documentManagement/types"/>
    <ds:schemaRef ds:uri="http://schemas.microsoft.com/office/infopath/2007/PartnerControls"/>
    <ds:schemaRef ds:uri="http://purl.org/dc/elements/1.1/"/>
    <ds:schemaRef ds:uri="http://schemas.microsoft.com/sharepoint/v4"/>
    <ds:schemaRef ds:uri="http://schemas.microsoft.com/office/2006/metadata/properties"/>
    <ds:schemaRef ds:uri="http://www.w3.org/XML/1998/namespace"/>
    <ds:schemaRef ds:uri="http://schemas.openxmlformats.org/package/2006/metadata/core-properties"/>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24B043C3-C670-4998-98D6-8C6F189D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62</TotalTime>
  <Pages>2</Pages>
  <Words>577</Words>
  <Characters>2968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3GPP; Ericsson; TDoc</cp:keywords>
  <dc:description/>
  <cp:lastModifiedBy>Ericsson</cp:lastModifiedBy>
  <cp:revision>59</cp:revision>
  <cp:lastPrinted>2008-01-31T07:09:00Z</cp:lastPrinted>
  <dcterms:created xsi:type="dcterms:W3CDTF">2018-10-22T16:29:00Z</dcterms:created>
  <dcterms:modified xsi:type="dcterms:W3CDTF">2018-11-01T21:07:00Z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d48f3e32-59b0-49fe-bb94-f5f3eb436e56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